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项目编号：JSZC-320500-JZCG-G2025-0737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苏州市公立医疗卫生机构医疗设备集中采购（磁共振成像系统（MR））项目</w:t>
      </w:r>
      <w:r>
        <w:rPr>
          <w:rFonts w:hint="eastAsia" w:ascii="宋体" w:hAnsi="宋体"/>
          <w:b/>
          <w:sz w:val="32"/>
        </w:rPr>
        <w:t xml:space="preserve">二</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 </w:t>
      </w:r>
      <w:r>
        <w:rPr>
          <w:rFonts w:ascii="宋体" w:hAnsi="宋体"/>
          <w:b/>
          <w:sz w:val="32"/>
        </w:rPr>
        <w:t xml:space="preserve">01</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6"/>
        <w:ind w:firstLine="0"/>
        <w:jc w:val="left"/>
        <w:spacing w:before="120" w:after="120"/>
        <w:tabs>
          <w:tab w:val="right" w:pos="9856" w:leader="dot"/>
        </w:tabs>
        <w:rPr>
          <w:rStyle w:val="1068"/>
          <w:rFonts w:ascii="宋体" w:hAnsi="宋体" w:cs="Calibri"/>
          <w:bCs/>
          <w:caps/>
          <w:color w:val="auto"/>
          <w:sz w:val="32"/>
          <w:szCs w:val="32"/>
        </w:rPr>
        <w:outlineLvl w:val="9"/>
      </w:pPr>
      <w:r>
        <w:rPr>
          <w:rFonts w:ascii="宋体" w:hAnsi="宋体" w:cs="Calibri"/>
          <w:bCs/>
          <w:caps/>
          <w:color w:val="auto"/>
          <w:sz w:val="32"/>
          <w:szCs w:val="32"/>
        </w:rPr>
      </w:r>
      <w:r/>
    </w:p>
    <w:p>
      <w:pPr>
        <w:pStyle w:val="1036"/>
        <w:ind w:firstLine="0"/>
        <w:jc w:val="left"/>
        <w:spacing w:before="120" w:after="120"/>
        <w:tabs>
          <w:tab w:val="right" w:pos="9854" w:leader="dot"/>
        </w:tabs>
        <w:rPr>
          <w:rStyle w:val="1068"/>
          <w:rFonts w:ascii="宋体" w:hAnsi="宋体" w:cs="Calibri"/>
          <w:bCs/>
          <w:caps/>
          <w:color w:val="auto"/>
          <w:sz w:val="32"/>
          <w:szCs w:val="32"/>
        </w:rPr>
        <w:outlineLvl w:val="9"/>
      </w:pPr>
      <w:r>
        <w:rPr>
          <w:rStyle w:val="1068"/>
          <w:rFonts w:ascii="宋体" w:hAnsi="宋体" w:cs="Calibri"/>
          <w:bCs/>
          <w:caps/>
          <w:color w:val="auto"/>
          <w:sz w:val="32"/>
        </w:rPr>
        <w:fldChar w:fldCharType="begin"/>
      </w:r>
      <w:r>
        <w:rPr>
          <w:rStyle w:val="1068"/>
          <w:rFonts w:ascii="宋体" w:hAnsi="宋体" w:cs="Calibri"/>
          <w:bCs/>
          <w:caps/>
          <w:color w:val="auto"/>
          <w:sz w:val="32"/>
        </w:rPr>
        <w:instrText xml:space="preserve"> TOC \o "1-1" \h \z \u </w:instrText>
      </w:r>
      <w:r>
        <w:rPr>
          <w:rStyle w:val="1068"/>
          <w:rFonts w:ascii="宋体" w:hAnsi="宋体" w:cs="Calibri"/>
          <w:bCs/>
          <w:caps/>
          <w:color w:val="auto"/>
          <w:sz w:val="32"/>
        </w:rPr>
        <w:fldChar w:fldCharType="separate"/>
      </w:r>
      <w:hyperlink w:tooltip="#_Toc105397776" w:anchor="_Toc105397776" w:history="1">
        <w:r>
          <w:rPr>
            <w:rStyle w:val="1068"/>
            <w:rFonts w:ascii="宋体" w:hAnsi="宋体" w:cs="Calibri"/>
            <w:bCs/>
            <w:caps/>
            <w:color w:val="auto"/>
            <w:sz w:val="32"/>
            <w:szCs w:val="32"/>
          </w:rPr>
          <w:t xml:space="preserve">第一章 投标邀请函</w:t>
        </w:r>
        <w:r>
          <w:rPr>
            <w:rStyle w:val="1068"/>
            <w:rFonts w:ascii="宋体" w:hAnsi="宋体" w:cs="Calibri"/>
            <w:bCs/>
            <w:caps/>
            <w:color w:val="auto"/>
            <w:sz w:val="32"/>
            <w:szCs w:val="32"/>
          </w:rPr>
          <w:tab/>
        </w:r>
        <w:r>
          <w:rPr>
            <w:rStyle w:val="1068"/>
            <w:rFonts w:ascii="宋体" w:hAnsi="宋体" w:cs="Calibri"/>
            <w:bCs/>
            <w:caps/>
            <w:color w:val="auto"/>
            <w:sz w:val="32"/>
            <w:szCs w:val="32"/>
          </w:rPr>
          <w:fldChar w:fldCharType="begin"/>
        </w:r>
        <w:r>
          <w:rPr>
            <w:rStyle w:val="1068"/>
            <w:rFonts w:ascii="宋体" w:hAnsi="宋体" w:cs="Calibri"/>
            <w:bCs/>
            <w:caps/>
            <w:color w:val="auto"/>
            <w:sz w:val="32"/>
            <w:szCs w:val="32"/>
          </w:rPr>
          <w:instrText xml:space="preserve"> PAGEREF _Toc105397776 \h </w:instrText>
        </w:r>
        <w:r>
          <w:rPr>
            <w:rStyle w:val="1068"/>
            <w:rFonts w:ascii="宋体" w:hAnsi="宋体" w:cs="Calibri"/>
            <w:bCs/>
            <w:caps/>
            <w:color w:val="auto"/>
            <w:sz w:val="32"/>
            <w:szCs w:val="32"/>
          </w:rPr>
        </w:r>
        <w:r>
          <w:rPr>
            <w:rStyle w:val="1068"/>
            <w:rFonts w:ascii="宋体" w:hAnsi="宋体" w:cs="Calibri"/>
            <w:bCs/>
            <w:caps/>
            <w:color w:val="auto"/>
            <w:sz w:val="32"/>
            <w:szCs w:val="32"/>
          </w:rPr>
          <w:fldChar w:fldCharType="separate"/>
        </w:r>
        <w:r>
          <w:rPr>
            <w:rStyle w:val="1068"/>
            <w:rFonts w:ascii="宋体" w:hAnsi="宋体" w:cs="Calibri"/>
            <w:bCs/>
            <w:caps/>
            <w:color w:val="auto"/>
            <w:sz w:val="32"/>
            <w:szCs w:val="32"/>
          </w:rPr>
          <w:t xml:space="preserve">5</w:t>
        </w:r>
        <w:r>
          <w:rPr>
            <w:rStyle w:val="1068"/>
            <w:rFonts w:ascii="宋体" w:hAnsi="宋体" w:cs="Calibri"/>
            <w:bCs/>
            <w:caps/>
            <w:color w:val="auto"/>
            <w:sz w:val="32"/>
            <w:szCs w:val="32"/>
          </w:rPr>
          <w:fldChar w:fldCharType="end"/>
        </w:r>
      </w:hyperlink>
      <w:r/>
      <w:r/>
    </w:p>
    <w:p>
      <w:pPr>
        <w:pStyle w:val="1036"/>
        <w:ind w:firstLine="0"/>
        <w:jc w:val="left"/>
        <w:spacing w:before="120" w:after="120"/>
        <w:tabs>
          <w:tab w:val="right" w:pos="9854" w:leader="dot"/>
        </w:tabs>
        <w:rPr>
          <w:rStyle w:val="1068"/>
          <w:rFonts w:ascii="宋体" w:hAnsi="宋体" w:cs="Calibri"/>
          <w:bCs/>
          <w:caps/>
          <w:color w:val="auto"/>
          <w:sz w:val="32"/>
          <w:szCs w:val="32"/>
        </w:rPr>
        <w:outlineLvl w:val="9"/>
      </w:pPr>
      <w:r/>
      <w:hyperlink w:tooltip="#_Toc105397777" w:anchor="_Toc105397777" w:history="1">
        <w:r>
          <w:rPr>
            <w:rStyle w:val="1068"/>
            <w:rFonts w:ascii="宋体" w:hAnsi="宋体" w:cs="Calibri"/>
            <w:bCs/>
            <w:caps/>
            <w:color w:val="auto"/>
            <w:sz w:val="32"/>
            <w:szCs w:val="32"/>
          </w:rPr>
          <w:t xml:space="preserve">第二章 投标人须知</w:t>
        </w:r>
        <w:r>
          <w:rPr>
            <w:rStyle w:val="1068"/>
            <w:rFonts w:ascii="宋体" w:hAnsi="宋体" w:cs="Calibri"/>
            <w:bCs/>
            <w:caps/>
            <w:color w:val="auto"/>
            <w:sz w:val="32"/>
            <w:szCs w:val="32"/>
          </w:rPr>
          <w:tab/>
        </w:r>
        <w:r>
          <w:rPr>
            <w:rStyle w:val="1068"/>
            <w:rFonts w:ascii="宋体" w:hAnsi="宋体" w:cs="Calibri"/>
            <w:bCs/>
            <w:caps/>
            <w:color w:val="auto"/>
            <w:sz w:val="32"/>
            <w:szCs w:val="32"/>
          </w:rPr>
          <w:fldChar w:fldCharType="begin"/>
        </w:r>
        <w:r>
          <w:rPr>
            <w:rStyle w:val="1068"/>
            <w:rFonts w:ascii="宋体" w:hAnsi="宋体" w:cs="Calibri"/>
            <w:bCs/>
            <w:caps/>
            <w:color w:val="auto"/>
            <w:sz w:val="32"/>
            <w:szCs w:val="32"/>
          </w:rPr>
          <w:instrText xml:space="preserve"> PAGEREF _Toc105397777 \h </w:instrText>
        </w:r>
        <w:r>
          <w:rPr>
            <w:rStyle w:val="1068"/>
            <w:rFonts w:ascii="宋体" w:hAnsi="宋体" w:cs="Calibri"/>
            <w:bCs/>
            <w:caps/>
            <w:color w:val="auto"/>
            <w:sz w:val="32"/>
            <w:szCs w:val="32"/>
          </w:rPr>
        </w:r>
        <w:r>
          <w:rPr>
            <w:rStyle w:val="1068"/>
            <w:rFonts w:ascii="宋体" w:hAnsi="宋体" w:cs="Calibri"/>
            <w:bCs/>
            <w:caps/>
            <w:color w:val="auto"/>
            <w:sz w:val="32"/>
            <w:szCs w:val="32"/>
          </w:rPr>
          <w:fldChar w:fldCharType="separate"/>
        </w:r>
        <w:r>
          <w:rPr>
            <w:rStyle w:val="1068"/>
            <w:rFonts w:ascii="宋体" w:hAnsi="宋体" w:cs="Calibri"/>
            <w:bCs/>
            <w:caps/>
            <w:color w:val="auto"/>
            <w:sz w:val="32"/>
            <w:szCs w:val="32"/>
          </w:rPr>
          <w:t xml:space="preserve">8</w:t>
        </w:r>
        <w:r>
          <w:rPr>
            <w:rStyle w:val="1068"/>
            <w:rFonts w:ascii="宋体" w:hAnsi="宋体" w:cs="Calibri"/>
            <w:bCs/>
            <w:caps/>
            <w:color w:val="auto"/>
            <w:sz w:val="32"/>
            <w:szCs w:val="32"/>
          </w:rPr>
          <w:fldChar w:fldCharType="end"/>
        </w:r>
      </w:hyperlink>
      <w:r/>
      <w:r/>
    </w:p>
    <w:p>
      <w:pPr>
        <w:pStyle w:val="1036"/>
        <w:ind w:firstLine="0"/>
        <w:jc w:val="left"/>
        <w:spacing w:before="120" w:after="120"/>
        <w:tabs>
          <w:tab w:val="right" w:pos="9854" w:leader="dot"/>
        </w:tabs>
        <w:rPr>
          <w:rStyle w:val="1068"/>
          <w:rFonts w:ascii="宋体" w:hAnsi="宋体" w:cs="Calibri"/>
          <w:bCs/>
          <w:caps/>
          <w:color w:val="auto"/>
          <w:sz w:val="32"/>
          <w:szCs w:val="32"/>
        </w:rPr>
        <w:outlineLvl w:val="9"/>
      </w:pPr>
      <w:r/>
      <w:hyperlink w:tooltip="#_Toc105397778" w:anchor="_Toc105397778" w:history="1">
        <w:r>
          <w:rPr>
            <w:rStyle w:val="1068"/>
            <w:rFonts w:ascii="宋体" w:hAnsi="宋体" w:cs="Calibri"/>
            <w:bCs/>
            <w:caps/>
            <w:color w:val="auto"/>
            <w:sz w:val="32"/>
            <w:szCs w:val="32"/>
          </w:rPr>
          <w:t xml:space="preserve">第三章 投标文件格式</w:t>
        </w:r>
        <w:r>
          <w:rPr>
            <w:rStyle w:val="1068"/>
            <w:rFonts w:ascii="宋体" w:hAnsi="宋体" w:cs="Calibri"/>
            <w:bCs/>
            <w:caps/>
            <w:color w:val="auto"/>
            <w:sz w:val="32"/>
            <w:szCs w:val="32"/>
          </w:rPr>
          <w:tab/>
        </w:r>
        <w:r>
          <w:rPr>
            <w:rStyle w:val="1068"/>
            <w:rFonts w:ascii="宋体" w:hAnsi="宋体" w:cs="Calibri"/>
            <w:bCs/>
            <w:caps/>
            <w:color w:val="auto"/>
            <w:sz w:val="32"/>
            <w:szCs w:val="32"/>
          </w:rPr>
          <w:fldChar w:fldCharType="begin"/>
        </w:r>
        <w:r>
          <w:rPr>
            <w:rStyle w:val="1068"/>
            <w:rFonts w:ascii="宋体" w:hAnsi="宋体" w:cs="Calibri"/>
            <w:bCs/>
            <w:caps/>
            <w:color w:val="auto"/>
            <w:sz w:val="32"/>
            <w:szCs w:val="32"/>
          </w:rPr>
          <w:instrText xml:space="preserve"> PAGEREF _Toc105397778 \h </w:instrText>
        </w:r>
        <w:r>
          <w:rPr>
            <w:rStyle w:val="1068"/>
            <w:rFonts w:ascii="宋体" w:hAnsi="宋体" w:cs="Calibri"/>
            <w:bCs/>
            <w:caps/>
            <w:color w:val="auto"/>
            <w:sz w:val="32"/>
            <w:szCs w:val="32"/>
          </w:rPr>
        </w:r>
        <w:r>
          <w:rPr>
            <w:rStyle w:val="1068"/>
            <w:rFonts w:ascii="宋体" w:hAnsi="宋体" w:cs="Calibri"/>
            <w:bCs/>
            <w:caps/>
            <w:color w:val="auto"/>
            <w:sz w:val="32"/>
            <w:szCs w:val="32"/>
          </w:rPr>
          <w:fldChar w:fldCharType="separate"/>
        </w:r>
        <w:r>
          <w:rPr>
            <w:rStyle w:val="1068"/>
            <w:rFonts w:ascii="宋体" w:hAnsi="宋体" w:cs="Calibri"/>
            <w:bCs/>
            <w:caps/>
            <w:color w:val="auto"/>
            <w:sz w:val="32"/>
            <w:szCs w:val="32"/>
          </w:rPr>
          <w:t xml:space="preserve">20</w:t>
        </w:r>
        <w:r>
          <w:rPr>
            <w:rStyle w:val="1068"/>
            <w:rFonts w:ascii="宋体" w:hAnsi="宋体" w:cs="Calibri"/>
            <w:bCs/>
            <w:caps/>
            <w:color w:val="auto"/>
            <w:sz w:val="32"/>
            <w:szCs w:val="32"/>
          </w:rPr>
          <w:fldChar w:fldCharType="end"/>
        </w:r>
      </w:hyperlink>
      <w:r/>
      <w:r/>
    </w:p>
    <w:p>
      <w:pPr>
        <w:pStyle w:val="1036"/>
        <w:ind w:firstLine="0"/>
        <w:jc w:val="left"/>
        <w:spacing w:before="120" w:after="120"/>
        <w:tabs>
          <w:tab w:val="right" w:pos="9854" w:leader="dot"/>
        </w:tabs>
        <w:rPr>
          <w:rStyle w:val="1068"/>
          <w:rFonts w:ascii="宋体" w:hAnsi="宋体" w:cs="Calibri"/>
          <w:bCs/>
          <w:caps/>
          <w:color w:val="auto"/>
          <w:sz w:val="32"/>
          <w:szCs w:val="32"/>
        </w:rPr>
        <w:outlineLvl w:val="9"/>
      </w:pPr>
      <w:r/>
      <w:hyperlink w:tooltip="#_Toc105397793" w:anchor="_Toc105397793" w:history="1">
        <w:r>
          <w:rPr>
            <w:rStyle w:val="1068"/>
            <w:rFonts w:ascii="宋体" w:hAnsi="宋体" w:cs="Calibri"/>
            <w:bCs/>
            <w:caps/>
            <w:color w:val="auto"/>
            <w:sz w:val="32"/>
            <w:szCs w:val="32"/>
          </w:rPr>
          <w:t xml:space="preserve">第四章 招标书</w:t>
        </w:r>
        <w:r>
          <w:rPr>
            <w:rStyle w:val="1068"/>
            <w:rFonts w:ascii="宋体" w:hAnsi="宋体" w:cs="Calibri"/>
            <w:bCs/>
            <w:caps/>
            <w:color w:val="auto"/>
            <w:sz w:val="32"/>
            <w:szCs w:val="32"/>
          </w:rPr>
          <w:tab/>
        </w:r>
        <w:r>
          <w:rPr>
            <w:rStyle w:val="1068"/>
            <w:rFonts w:ascii="宋体" w:hAnsi="宋体" w:cs="Calibri"/>
            <w:bCs/>
            <w:caps/>
            <w:color w:val="auto"/>
            <w:sz w:val="32"/>
            <w:szCs w:val="32"/>
          </w:rPr>
          <w:fldChar w:fldCharType="begin"/>
        </w:r>
        <w:r>
          <w:rPr>
            <w:rStyle w:val="1068"/>
            <w:rFonts w:ascii="宋体" w:hAnsi="宋体" w:cs="Calibri"/>
            <w:bCs/>
            <w:caps/>
            <w:color w:val="auto"/>
            <w:sz w:val="32"/>
            <w:szCs w:val="32"/>
          </w:rPr>
          <w:instrText xml:space="preserve"> PAGEREF _Toc105397793 \h </w:instrText>
        </w:r>
        <w:r>
          <w:rPr>
            <w:rStyle w:val="1068"/>
            <w:rFonts w:ascii="宋体" w:hAnsi="宋体" w:cs="Calibri"/>
            <w:bCs/>
            <w:caps/>
            <w:color w:val="auto"/>
            <w:sz w:val="32"/>
            <w:szCs w:val="32"/>
          </w:rPr>
        </w:r>
        <w:r>
          <w:rPr>
            <w:rStyle w:val="1068"/>
            <w:rFonts w:ascii="宋体" w:hAnsi="宋体" w:cs="Calibri"/>
            <w:bCs/>
            <w:caps/>
            <w:color w:val="auto"/>
            <w:sz w:val="32"/>
            <w:szCs w:val="32"/>
          </w:rPr>
          <w:fldChar w:fldCharType="separate"/>
        </w:r>
        <w:r>
          <w:rPr>
            <w:rStyle w:val="1068"/>
            <w:rFonts w:ascii="宋体" w:hAnsi="宋体" w:cs="Calibri"/>
            <w:bCs/>
            <w:caps/>
            <w:color w:val="auto"/>
            <w:sz w:val="32"/>
            <w:szCs w:val="32"/>
          </w:rPr>
          <w:t xml:space="preserve">3</w:t>
        </w:r>
        <w:r>
          <w:rPr>
            <w:rStyle w:val="1068"/>
            <w:rFonts w:ascii="宋体" w:hAnsi="宋体" w:cs="Calibri"/>
            <w:bCs/>
            <w:caps/>
            <w:color w:val="auto"/>
            <w:sz w:val="32"/>
            <w:szCs w:val="32"/>
          </w:rPr>
          <w:t xml:space="preserve">4</w:t>
        </w:r>
        <w:r>
          <w:rPr>
            <w:rStyle w:val="1068"/>
            <w:rFonts w:ascii="宋体" w:hAnsi="宋体" w:cs="Calibri"/>
            <w:bCs/>
            <w:caps/>
            <w:color w:val="auto"/>
            <w:sz w:val="32"/>
            <w:szCs w:val="32"/>
          </w:rPr>
          <w:fldChar w:fldCharType="end"/>
        </w:r>
      </w:hyperlink>
      <w:r/>
      <w:r/>
    </w:p>
    <w:p>
      <w:pPr>
        <w:pStyle w:val="1036"/>
        <w:ind w:firstLine="0"/>
        <w:jc w:val="left"/>
        <w:spacing w:before="120" w:after="120"/>
        <w:tabs>
          <w:tab w:val="right" w:pos="9854" w:leader="dot"/>
        </w:tabs>
        <w:rPr>
          <w:rStyle w:val="1068"/>
          <w:rFonts w:ascii="宋体" w:hAnsi="宋体" w:cs="Calibri"/>
          <w:bCs/>
          <w:caps/>
          <w:color w:val="auto"/>
          <w:sz w:val="32"/>
          <w:szCs w:val="32"/>
        </w:rPr>
        <w:outlineLvl w:val="9"/>
      </w:pPr>
      <w:r/>
      <w:hyperlink w:tooltip="#_Toc105397794" w:anchor="_Toc105397794" w:history="1">
        <w:r>
          <w:rPr>
            <w:rStyle w:val="1068"/>
            <w:rFonts w:ascii="宋体" w:hAnsi="宋体" w:cs="Calibri"/>
            <w:bCs/>
            <w:caps/>
            <w:color w:val="auto"/>
            <w:sz w:val="32"/>
            <w:szCs w:val="32"/>
          </w:rPr>
          <w:t xml:space="preserve">第五章 合同及主要条款</w:t>
        </w:r>
        <w:r>
          <w:rPr>
            <w:rStyle w:val="1068"/>
            <w:rFonts w:ascii="宋体" w:hAnsi="宋体" w:cs="Calibri"/>
            <w:bCs/>
            <w:caps/>
            <w:color w:val="auto"/>
            <w:sz w:val="32"/>
            <w:szCs w:val="32"/>
          </w:rPr>
          <w:tab/>
        </w:r>
        <w:r>
          <w:rPr>
            <w:rStyle w:val="1068"/>
            <w:rFonts w:ascii="宋体" w:hAnsi="宋体" w:cs="Calibri"/>
            <w:bCs/>
            <w:caps/>
            <w:color w:val="auto"/>
            <w:sz w:val="32"/>
            <w:szCs w:val="32"/>
          </w:rPr>
          <w:t xml:space="preserve">41</w:t>
        </w:r>
      </w:hyperlink>
      <w:r/>
      <w:r/>
    </w:p>
    <w:p>
      <w:pPr>
        <w:pStyle w:val="1036"/>
        <w:ind w:firstLine="0"/>
        <w:jc w:val="left"/>
        <w:spacing w:before="120" w:after="120"/>
        <w:tabs>
          <w:tab w:val="right" w:pos="9854" w:leader="dot"/>
        </w:tabs>
        <w:rPr>
          <w:rStyle w:val="1068"/>
          <w:rFonts w:ascii="宋体" w:hAnsi="宋体" w:cs="Calibri"/>
          <w:bCs/>
          <w:caps/>
          <w:color w:val="auto"/>
          <w:sz w:val="32"/>
          <w:szCs w:val="32"/>
        </w:rPr>
        <w:outlineLvl w:val="9"/>
      </w:pPr>
      <w:r/>
      <w:hyperlink w:tooltip="#_Toc105397795" w:anchor="_Toc105397795" w:history="1">
        <w:r>
          <w:rPr>
            <w:rStyle w:val="1068"/>
            <w:rFonts w:ascii="宋体" w:hAnsi="宋体" w:cs="Calibri"/>
            <w:bCs/>
            <w:caps/>
            <w:color w:val="auto"/>
            <w:sz w:val="32"/>
            <w:szCs w:val="32"/>
          </w:rPr>
          <w:t xml:space="preserve">第六章 评标办法和评分标准</w:t>
        </w:r>
        <w:r>
          <w:rPr>
            <w:rStyle w:val="1068"/>
            <w:rFonts w:ascii="宋体" w:hAnsi="宋体" w:cs="Calibri"/>
            <w:bCs/>
            <w:caps/>
            <w:color w:val="auto"/>
            <w:sz w:val="32"/>
            <w:szCs w:val="32"/>
          </w:rPr>
          <w:tab/>
        </w:r>
        <w:r>
          <w:rPr>
            <w:rStyle w:val="1068"/>
            <w:rFonts w:ascii="宋体" w:hAnsi="宋体" w:cs="Calibri"/>
            <w:bCs/>
            <w:caps/>
            <w:color w:val="auto"/>
            <w:sz w:val="32"/>
            <w:szCs w:val="32"/>
          </w:rPr>
          <w:t xml:space="preserve">51</w:t>
        </w:r>
      </w:hyperlink>
      <w:r/>
      <w:r/>
    </w:p>
    <w:p>
      <w:pPr>
        <w:pStyle w:val="1036"/>
        <w:ind w:firstLine="0"/>
        <w:jc w:val="left"/>
        <w:spacing w:before="120" w:after="120"/>
        <w:tabs>
          <w:tab w:val="right" w:pos="9856" w:leader="dot"/>
        </w:tabs>
        <w:rPr>
          <w:rFonts w:ascii="宋体" w:hAnsi="宋体"/>
          <w:sz w:val="32"/>
          <w:szCs w:val="32"/>
        </w:rPr>
        <w:outlineLvl w:val="9"/>
      </w:pPr>
      <w:r>
        <w:rPr>
          <w:rStyle w:val="106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JSZC-320500-JZCG-G2025-0737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苏州市公立医疗卫生机构医疗设备集中采购（磁共振成像系统（MR））</w:t>
            </w:r>
            <w:r>
              <w:rPr>
                <w:rFonts w:hint="eastAsia" w:ascii="宋体" w:hAnsi="宋体" w:cs="Times New Roman"/>
                <w:sz w:val="21"/>
                <w:szCs w:val="21"/>
              </w:rPr>
              <w:t xml:space="preserve">项目二</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3" w:name="OLE_LINK29"/>
            <w:r>
              <w:rPr>
                <w:rFonts w:hint="eastAsia" w:ascii="宋体" w:hAnsi="宋体"/>
                <w:sz w:val="21"/>
                <w:szCs w:val="21"/>
              </w:rPr>
              <w:t xml:space="preserve">0512-69291912</w:t>
            </w:r>
            <w:bookmarkEnd w:id="3"/>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30日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30日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30日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hint="eastAsia" w:ascii="宋体" w:hAnsi="宋体" w:cs="Times New Roman"/>
                <w:sz w:val="21"/>
                <w:szCs w:val="21"/>
                <w:u w:val="single"/>
              </w:rPr>
              <w:t xml:space="preserve">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w:t>
            </w:r>
            <w:r>
              <w:rPr>
                <w:rFonts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102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9"/>
        <w:rPr>
          <w:rFonts w:ascii="宋体" w:hAnsi="宋体"/>
        </w:rPr>
      </w:pPr>
      <w:r>
        <w:rPr>
          <w:rFonts w:ascii="宋体" w:hAnsi="宋体"/>
        </w:rPr>
      </w:r>
      <w:r/>
    </w:p>
    <w:p>
      <w:pPr>
        <w:pStyle w:val="102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3"/>
        <w:ind w:left="431" w:firstLine="17"/>
        <w:jc w:val="center"/>
        <w:spacing w:before="0" w:after="0" w:line="360" w:lineRule="auto"/>
        <w:rPr>
          <w:rStyle w:val="1133"/>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苏州市公立医疗卫生机构医疗设备集中采购（磁共振成像系统（MR））</w:t>
      </w:r>
      <w:r>
        <w:rPr>
          <w:rFonts w:hint="eastAsia" w:ascii="宋体" w:hAnsi="宋体"/>
          <w:b/>
          <w:sz w:val="21"/>
          <w:szCs w:val="21"/>
          <w:u w:val="single"/>
        </w:rPr>
        <w:t xml:space="preserve">项目二</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w:t>
      </w:r>
      <w:r>
        <w:rPr>
          <w:rFonts w:hint="eastAsia" w:ascii="宋体" w:hAnsi="宋体"/>
          <w:b/>
          <w:sz w:val="21"/>
          <w:szCs w:val="21"/>
          <w:u w:val="single"/>
        </w:rPr>
        <w:t xml:space="preserve">01月</w:t>
      </w:r>
      <w:r>
        <w:rPr>
          <w:rFonts w:ascii="宋体" w:hAnsi="宋体"/>
          <w:b/>
          <w:sz w:val="21"/>
          <w:szCs w:val="21"/>
          <w:u w:val="single"/>
        </w:rPr>
        <w:t xml:space="preserve"> 30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1"/>
        <w:ind w:left="0" w:firstLine="420"/>
        <w:spacing w:line="360" w:lineRule="auto"/>
        <w:rPr>
          <w:rFonts w:ascii="宋体" w:hAnsi="宋体"/>
          <w:sz w:val="21"/>
          <w:szCs w:val="21"/>
        </w:rPr>
      </w:pPr>
      <w:r>
        <w:rPr>
          <w:rFonts w:hint="eastAsia" w:ascii="宋体" w:hAnsi="宋体"/>
          <w:sz w:val="21"/>
          <w:szCs w:val="21"/>
        </w:rPr>
        <w:t xml:space="preserve">1.项目编号：JSZC-320500-JZCG-G2025-0737</w:t>
      </w:r>
      <w:r/>
    </w:p>
    <w:p>
      <w:pPr>
        <w:pStyle w:val="102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苏州市公立医疗卫生机构医疗设备集中采购（磁共振成像系统（MR））项目二</w:t>
      </w:r>
      <w:r/>
    </w:p>
    <w:p>
      <w:pPr>
        <w:pStyle w:val="102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1"/>
        <w:ind w:left="0" w:firstLine="420"/>
        <w:spacing w:line="360" w:lineRule="auto"/>
        <w:rPr>
          <w:rFonts w:ascii="宋体" w:hAnsi="宋体"/>
          <w:sz w:val="21"/>
          <w:szCs w:val="21"/>
        </w:rPr>
      </w:pPr>
      <w:r>
        <w:rPr>
          <w:rFonts w:hint="eastAsia" w:ascii="宋体" w:hAnsi="宋体"/>
          <w:sz w:val="21"/>
          <w:szCs w:val="21"/>
        </w:rPr>
        <w:t xml:space="preserve">4.预算金额：人民币壹仟玖佰捌拾万元整（</w:t>
      </w:r>
      <w:r>
        <w:rPr>
          <w:rFonts w:hint="eastAsia" w:ascii="宋体" w:hAnsi="宋体"/>
          <w:sz w:val="21"/>
          <w:szCs w:val="21"/>
        </w:rPr>
        <w:t xml:space="preserve">¥</w:t>
      </w:r>
      <w:r>
        <w:rPr>
          <w:rFonts w:ascii="宋体" w:hAnsi="宋体"/>
          <w:sz w:val="21"/>
          <w:szCs w:val="21"/>
        </w:rPr>
        <w:t xml:space="preserve">1</w:t>
      </w:r>
      <w:r>
        <w:rPr>
          <w:rFonts w:ascii="宋体" w:hAnsi="宋体"/>
          <w:sz w:val="21"/>
          <w:szCs w:val="21"/>
        </w:rPr>
        <w:t xml:space="preserve">980</w:t>
      </w:r>
      <w:r>
        <w:rPr>
          <w:rFonts w:ascii="宋体" w:hAnsi="宋体"/>
          <w:sz w:val="21"/>
          <w:szCs w:val="21"/>
        </w:rPr>
        <w:t xml:space="preserve">0000</w:t>
      </w:r>
      <w:r>
        <w:rPr>
          <w:rFonts w:ascii="宋体" w:hAnsi="宋体"/>
          <w:sz w:val="21"/>
          <w:szCs w:val="21"/>
        </w:rPr>
        <w:t xml:space="preserve">.00</w:t>
      </w:r>
      <w:r>
        <w:rPr>
          <w:rFonts w:hint="eastAsia" w:ascii="宋体" w:hAnsi="宋体"/>
          <w:sz w:val="21"/>
          <w:szCs w:val="21"/>
        </w:rPr>
        <w:t xml:space="preserve">）</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5.最高限价：人民币</w:t>
      </w:r>
      <w:r>
        <w:rPr>
          <w:rFonts w:hint="eastAsia" w:ascii="宋体" w:hAnsi="宋体"/>
          <w:sz w:val="21"/>
          <w:szCs w:val="21"/>
        </w:rPr>
        <w:t xml:space="preserve">壹仟玖佰捌拾万元</w:t>
      </w:r>
      <w:r>
        <w:rPr>
          <w:rFonts w:hint="eastAsia" w:ascii="宋体" w:hAnsi="宋体"/>
          <w:sz w:val="21"/>
          <w:szCs w:val="21"/>
        </w:rPr>
        <w:t xml:space="preserve">整（</w:t>
      </w:r>
      <w:r>
        <w:rPr>
          <w:rFonts w:hint="eastAsia" w:ascii="宋体" w:hAnsi="宋体"/>
          <w:sz w:val="21"/>
          <w:szCs w:val="21"/>
        </w:rPr>
        <w:t xml:space="preserve">¥</w:t>
      </w:r>
      <w:r>
        <w:rPr>
          <w:rFonts w:ascii="宋体" w:hAnsi="宋体"/>
          <w:sz w:val="21"/>
          <w:szCs w:val="21"/>
        </w:rPr>
        <w:t xml:space="preserve">1</w:t>
      </w:r>
      <w:r>
        <w:rPr>
          <w:rFonts w:ascii="宋体" w:hAnsi="宋体"/>
          <w:sz w:val="21"/>
          <w:szCs w:val="21"/>
        </w:rPr>
        <w:t xml:space="preserve">980</w:t>
      </w:r>
      <w:r>
        <w:rPr>
          <w:rFonts w:ascii="宋体" w:hAnsi="宋体"/>
          <w:sz w:val="21"/>
          <w:szCs w:val="21"/>
        </w:rPr>
        <w:t xml:space="preserve">0000</w:t>
      </w:r>
      <w:r>
        <w:rPr>
          <w:rFonts w:ascii="宋体" w:hAnsi="宋体"/>
          <w:sz w:val="21"/>
          <w:szCs w:val="21"/>
        </w:rPr>
        <w:t xml:space="preserve">.00</w:t>
      </w:r>
      <w:r>
        <w:rPr>
          <w:rFonts w:hint="eastAsia" w:ascii="宋体" w:hAnsi="宋体"/>
          <w:sz w:val="21"/>
          <w:szCs w:val="21"/>
        </w:rPr>
        <w:t xml:space="preserve">）</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3</w:t>
      </w:r>
      <w:r>
        <w:rPr>
          <w:rFonts w:hint="eastAsia" w:ascii="宋体" w:hAnsi="宋体"/>
          <w:sz w:val="21"/>
        </w:rPr>
        <w:t xml:space="preserve">年</w:t>
      </w:r>
      <w:r>
        <w:rPr>
          <w:rFonts w:hint="eastAsia" w:ascii="宋体" w:hAnsi="宋体"/>
          <w:sz w:val="21"/>
        </w:rPr>
        <w:t xml:space="preserve">（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苏州市公立医疗卫生机构医疗设备集中采购（磁共振成像系统（MR）</w:t>
      </w:r>
      <w:r>
        <w:rPr>
          <w:rFonts w:hint="eastAsia" w:ascii="宋体" w:hAnsi="宋体"/>
          <w:sz w:val="21"/>
          <w:szCs w:val="21"/>
        </w:rPr>
        <w:t xml:space="preserve">）（详见采购文件第四章）</w:t>
      </w:r>
      <w:r/>
    </w:p>
    <w:p>
      <w:pPr>
        <w:pStyle w:val="102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21"/>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2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1"/>
        <w:ind w:left="0" w:firstLine="420"/>
        <w:spacing w:line="360" w:lineRule="auto"/>
        <w:rPr>
          <w:rFonts w:ascii="宋体" w:hAnsi="宋体"/>
          <w:sz w:val="21"/>
          <w:szCs w:val="21"/>
        </w:rPr>
      </w:pPr>
      <w:r>
        <w:rPr>
          <w:rFonts w:hint="eastAsia" w:ascii="宋体" w:hAnsi="宋体"/>
          <w:sz w:val="21"/>
          <w:szCs w:val="21"/>
        </w:rPr>
        <w:t xml:space="preserve">3.方式：</w:t>
      </w:r>
      <w:r/>
    </w:p>
    <w:p>
      <w:pPr>
        <w:pStyle w:val="102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2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39"/>
      <w:r/>
      <w:bookmarkStart w:id="8" w:name="OLE_LINK40"/>
      <w:r>
        <w:rPr>
          <w:rFonts w:ascii="宋体" w:hAnsi="宋体"/>
          <w:sz w:val="21"/>
          <w:szCs w:val="21"/>
        </w:rPr>
        <w:t xml:space="preserve">13914088964</w:t>
      </w:r>
      <w:bookmarkEnd w:id="7"/>
      <w:r/>
      <w:bookmarkEnd w:id="8"/>
      <w:r>
        <w:rPr>
          <w:rFonts w:hint="eastAsia" w:ascii="宋体" w:hAnsi="宋体"/>
          <w:sz w:val="21"/>
          <w:szCs w:val="21"/>
        </w:rPr>
        <w:t xml:space="preserve">；智能客服：登录苏采云系统后，联系系统右下方智能客服图标进行咨询。</w:t>
      </w:r>
      <w:r/>
    </w:p>
    <w:p>
      <w:pPr>
        <w:pStyle w:val="102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01 月 30 日 09 点 30 分</w:t>
      </w:r>
      <w:r>
        <w:rPr>
          <w:rFonts w:hint="eastAsia" w:ascii="宋体" w:hAnsi="宋体"/>
          <w:sz w:val="21"/>
          <w:szCs w:val="21"/>
        </w:rPr>
        <w:t xml:space="preserve">（北京时间）；</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01 月 30 日 09 点 30 分</w:t>
      </w:r>
      <w:r>
        <w:rPr>
          <w:rFonts w:hint="eastAsia" w:ascii="宋体" w:hAnsi="宋体"/>
          <w:sz w:val="21"/>
          <w:szCs w:val="21"/>
        </w:rPr>
        <w:t xml:space="preserve">（北京时间）；</w:t>
      </w:r>
      <w:r/>
    </w:p>
    <w:p>
      <w:pPr>
        <w:pStyle w:val="102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1"/>
        <w:ind w:left="0" w:firstLine="420"/>
        <w:rPr>
          <w:rFonts w:ascii="宋体" w:hAnsi="宋体"/>
          <w:sz w:val="21"/>
          <w:szCs w:val="21"/>
        </w:rPr>
      </w:pPr>
      <w:r>
        <w:rPr>
          <w:rFonts w:hint="eastAsia" w:ascii="宋体" w:hAnsi="宋体"/>
          <w:sz w:val="21"/>
          <w:szCs w:val="21"/>
        </w:rPr>
        <w:t xml:space="preserve">1.采购人信息 </w:t>
      </w:r>
      <w:r/>
    </w:p>
    <w:p>
      <w:pPr>
        <w:pStyle w:val="1021"/>
        <w:ind w:left="0" w:firstLine="420"/>
        <w:rPr>
          <w:rFonts w:ascii="宋体" w:hAnsi="宋体"/>
          <w:sz w:val="21"/>
          <w:szCs w:val="21"/>
        </w:rPr>
      </w:pPr>
      <w:r>
        <w:rPr>
          <w:rFonts w:hint="eastAsia" w:ascii="宋体" w:hAnsi="宋体"/>
          <w:sz w:val="21"/>
          <w:szCs w:val="21"/>
        </w:rPr>
        <w:t xml:space="preserve">名称：苏州市卫生健康委员会</w:t>
      </w:r>
      <w:r/>
    </w:p>
    <w:p>
      <w:pPr>
        <w:pStyle w:val="1021"/>
        <w:ind w:left="0" w:firstLine="420"/>
        <w:rPr>
          <w:rFonts w:ascii="宋体" w:hAnsi="宋体"/>
          <w:sz w:val="21"/>
          <w:szCs w:val="21"/>
        </w:rPr>
      </w:pPr>
      <w:r>
        <w:rPr>
          <w:rFonts w:hint="eastAsia" w:ascii="宋体" w:hAnsi="宋体"/>
          <w:sz w:val="21"/>
          <w:szCs w:val="21"/>
        </w:rPr>
        <w:t xml:space="preserve">地址：苏州市姑苏区胥江路89号</w:t>
      </w:r>
      <w:r/>
    </w:p>
    <w:p>
      <w:pPr>
        <w:pStyle w:val="1021"/>
        <w:ind w:left="0" w:firstLine="420"/>
        <w:rPr>
          <w:rFonts w:ascii="宋体" w:hAnsi="宋体"/>
          <w:sz w:val="21"/>
          <w:szCs w:val="21"/>
        </w:rPr>
      </w:pPr>
      <w:r>
        <w:rPr>
          <w:rFonts w:hint="eastAsia" w:ascii="宋体" w:hAnsi="宋体"/>
          <w:sz w:val="21"/>
          <w:szCs w:val="21"/>
        </w:rPr>
        <w:t xml:space="preserve">联系人：徐先生</w:t>
      </w:r>
      <w:r/>
    </w:p>
    <w:p>
      <w:pPr>
        <w:pStyle w:val="1021"/>
        <w:ind w:left="0" w:firstLine="420"/>
        <w:rPr>
          <w:rFonts w:ascii="宋体" w:hAnsi="宋体"/>
          <w:sz w:val="21"/>
          <w:szCs w:val="21"/>
        </w:rPr>
      </w:pPr>
      <w:r>
        <w:rPr>
          <w:rFonts w:hint="eastAsia" w:ascii="宋体" w:hAnsi="宋体"/>
          <w:sz w:val="21"/>
          <w:szCs w:val="21"/>
        </w:rPr>
        <w:t xml:space="preserve">联系方式：0512-69291912 </w:t>
      </w:r>
      <w:r/>
    </w:p>
    <w:p>
      <w:pPr>
        <w:pStyle w:val="1021"/>
        <w:ind w:left="0" w:firstLine="420"/>
        <w:rPr>
          <w:rFonts w:ascii="宋体" w:hAnsi="宋体"/>
          <w:sz w:val="21"/>
          <w:szCs w:val="21"/>
        </w:rPr>
      </w:pPr>
      <w:r>
        <w:rPr>
          <w:rFonts w:hint="eastAsia" w:ascii="宋体" w:hAnsi="宋体"/>
          <w:sz w:val="21"/>
          <w:szCs w:val="21"/>
        </w:rPr>
        <w:t xml:space="preserve">2.采购代理机构信息 </w:t>
      </w:r>
      <w:r/>
    </w:p>
    <w:p>
      <w:pPr>
        <w:pStyle w:val="1021"/>
        <w:ind w:left="0" w:firstLine="420"/>
        <w:rPr>
          <w:rFonts w:ascii="宋体" w:hAnsi="宋体"/>
          <w:sz w:val="21"/>
          <w:szCs w:val="21"/>
        </w:rPr>
      </w:pPr>
      <w:r>
        <w:rPr>
          <w:rFonts w:hint="eastAsia" w:ascii="宋体" w:hAnsi="宋体"/>
          <w:sz w:val="21"/>
          <w:szCs w:val="21"/>
        </w:rPr>
        <w:t xml:space="preserve">名称：苏州市政府集中采购中心 </w:t>
      </w:r>
      <w:r/>
    </w:p>
    <w:p>
      <w:pPr>
        <w:pStyle w:val="1021"/>
        <w:ind w:left="0" w:firstLine="420"/>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1"/>
        <w:ind w:left="0" w:firstLine="420"/>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w:t>
      </w:r>
      <w:r>
        <w:rPr>
          <w:rFonts w:ascii="宋体" w:hAnsi="宋体"/>
          <w:sz w:val="21"/>
          <w:szCs w:val="21"/>
        </w:rPr>
        <w:t xml:space="preserve">69820710</w:t>
      </w:r>
      <w:r>
        <w:rPr>
          <w:rFonts w:hint="eastAsia" w:ascii="宋体" w:hAnsi="宋体"/>
          <w:sz w:val="21"/>
          <w:szCs w:val="21"/>
        </w:rPr>
        <w:t xml:space="preserve"> </w:t>
      </w:r>
      <w:r/>
    </w:p>
    <w:p>
      <w:pPr>
        <w:pStyle w:val="1021"/>
        <w:ind w:left="0" w:firstLine="420"/>
        <w:rPr>
          <w:rFonts w:ascii="宋体" w:hAnsi="宋体"/>
          <w:sz w:val="21"/>
          <w:szCs w:val="21"/>
        </w:rPr>
      </w:pPr>
      <w:r>
        <w:rPr>
          <w:rFonts w:hint="eastAsia" w:ascii="宋体" w:hAnsi="宋体"/>
          <w:sz w:val="21"/>
          <w:szCs w:val="21"/>
        </w:rPr>
        <w:t xml:space="preserve">3.项目联系方式</w:t>
      </w:r>
      <w:r/>
    </w:p>
    <w:p>
      <w:pPr>
        <w:pStyle w:val="1021"/>
        <w:ind w:left="0" w:firstLine="420"/>
        <w:rPr>
          <w:rFonts w:ascii="宋体" w:hAnsi="宋体"/>
          <w:sz w:val="21"/>
          <w:szCs w:val="21"/>
        </w:rPr>
      </w:pPr>
      <w:r>
        <w:rPr>
          <w:rFonts w:hint="eastAsia" w:ascii="宋体" w:hAnsi="宋体"/>
          <w:sz w:val="21"/>
          <w:szCs w:val="21"/>
        </w:rPr>
        <w:t xml:space="preserve">项目联系人：江工 </w:t>
      </w:r>
      <w:r/>
    </w:p>
    <w:p>
      <w:pPr>
        <w:pStyle w:val="1021"/>
        <w:ind w:left="0" w:firstLine="420"/>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w:t>
      </w:r>
      <w:r>
        <w:rPr>
          <w:rFonts w:ascii="宋体" w:hAnsi="宋体"/>
          <w:sz w:val="21"/>
          <w:szCs w:val="21"/>
        </w:rPr>
        <w:t xml:space="preserve">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5"/>
      </w:pPr>
      <w:r/>
      <w:r/>
    </w:p>
    <w:p>
      <w:r/>
      <w:r/>
    </w:p>
    <w:p>
      <w:pPr>
        <w:pStyle w:val="1015"/>
      </w:pPr>
      <w:r/>
      <w:r/>
    </w:p>
    <w:p>
      <w:r/>
      <w:r/>
    </w:p>
    <w:p>
      <w:pPr>
        <w:pStyle w:val="1015"/>
        <w:ind w:left="0" w:firstLine="0"/>
      </w:pPr>
      <w:r/>
      <w:r/>
    </w:p>
    <w:p>
      <w:pPr>
        <w:pStyle w:val="1003"/>
        <w:ind w:left="0" w:firstLine="0"/>
        <w:jc w:val="center"/>
        <w:rPr>
          <w:rFonts w:ascii="宋体" w:hAnsi="宋体"/>
          <w:b/>
          <w:sz w:val="44"/>
          <w:szCs w:val="22"/>
        </w:rPr>
      </w:pPr>
      <w:r/>
      <w:bookmarkStart w:id="9" w:name="_Toc2412"/>
      <w:r/>
      <w:bookmarkStart w:id="10" w:name="_Toc105397777"/>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21"/>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1021"/>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2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1"/>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2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1021"/>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2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6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102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1"/>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供应商营业执照复印件、法定代表人身份证复印件、授权代表身份证复印件（如有）、授权委托书（如有）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102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1"/>
        <w:ind w:left="0" w:firstLine="422"/>
        <w:spacing w:line="360" w:lineRule="auto"/>
        <w:rPr>
          <w:rFonts w:ascii="宋体" w:hAnsi="宋体"/>
          <w:b/>
          <w:sz w:val="21"/>
          <w:szCs w:val="21"/>
        </w:rPr>
      </w:pPr>
      <w:r/>
      <w:bookmarkStart w:id="27" w:name="OLE_LINK22"/>
      <w:r/>
      <w:bookmarkStart w:id="28" w:name="OLE_LINK32"/>
      <w:r/>
      <w:bookmarkStart w:id="29" w:name="OLE_LINK33"/>
      <w:r/>
      <w:bookmarkStart w:id="30"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r/>
    </w:p>
    <w:p>
      <w:pPr>
        <w:pStyle w:val="102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2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2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2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3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31150"/>
      <w:r/>
      <w:bookmarkStart w:id="3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3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2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7"/>
        <w:ind w:left="0" w:firstLine="422"/>
        <w:spacing w:line="360" w:lineRule="auto"/>
        <w:rPr>
          <w:rFonts w:ascii="宋体" w:hAnsi="宋体" w:cs="宋体"/>
          <w:b/>
          <w:color w:val="000000" w:themeColor="text1"/>
          <w:sz w:val="21"/>
          <w:szCs w:val="21"/>
        </w:rPr>
      </w:pPr>
      <w:r/>
      <w:bookmarkStart w:id="35" w:name="OLE_LINK20"/>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237"/>
        <w:ind w:left="0" w:firstLine="422"/>
        <w:spacing w:line="360" w:lineRule="auto"/>
        <w:rPr>
          <w:rFonts w:ascii="宋体" w:hAnsi="宋体" w:cs="宋体"/>
          <w:b/>
          <w:color w:val="000000" w:themeColor="text1"/>
          <w:sz w:val="21"/>
          <w:szCs w:val="21"/>
          <w:lang w:val="en-US"/>
        </w:rPr>
      </w:pPr>
      <w:r/>
      <w:bookmarkStart w:id="39" w:name="OLE_LINK3"/>
      <w:r/>
      <w:bookmarkStart w:id="40"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41" w:name="OLE_LINK1"/>
      <w:r/>
      <w:bookmarkStart w:id="42" w:name="OLE_LINK2"/>
      <w:r>
        <w:rPr>
          <w:rFonts w:hint="eastAsia" w:ascii="宋体" w:hAnsi="宋体" w:cs="宋体"/>
          <w:b/>
          <w:color w:val="000000" w:themeColor="text1"/>
          <w:sz w:val="21"/>
          <w:szCs w:val="21"/>
          <w:lang w:val="en-US"/>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5" w:name="OLE_LINK7"/>
      <w:r/>
      <w:bookmarkStart w:id="46" w:name="OLE_LINK8"/>
      <w:r>
        <w:rPr>
          <w:rFonts w:hint="eastAsia" w:ascii="宋体" w:hAnsi="宋体"/>
          <w:b/>
          <w:color w:val="000000" w:themeColor="text1"/>
          <w:sz w:val="21"/>
          <w:szCs w:val="21"/>
        </w:rPr>
        <w:t xml:space="preserve">薪资</w:t>
      </w:r>
      <w:bookmarkEnd w:id="45"/>
      <w:r/>
      <w:bookmarkEnd w:id="46"/>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9"/>
      <w:r/>
      <w:bookmarkEnd w:id="40"/>
      <w:r/>
      <w:bookmarkEnd w:id="35"/>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7"/>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8442"/>
      <w:r/>
      <w:bookmarkStart w:id="48" w:name="_Toc19501"/>
      <w:r/>
      <w:r/>
    </w:p>
    <w:p>
      <w:pPr>
        <w:pStyle w:val="123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23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21029"/>
      <w:r/>
      <w:bookmarkStart w:id="50" w:name="_Toc8186"/>
      <w:r/>
      <w:r/>
    </w:p>
    <w:p>
      <w:pPr>
        <w:pStyle w:val="123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23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7"/>
        <w:ind w:left="0" w:firstLine="0"/>
        <w:spacing w:line="360" w:lineRule="auto"/>
        <w:rPr>
          <w:rFonts w:ascii="宋体" w:hAnsi="宋体" w:cs="宋体"/>
          <w:sz w:val="21"/>
          <w:szCs w:val="21"/>
        </w:rPr>
      </w:pPr>
      <w:r>
        <w:rPr>
          <w:rFonts w:ascii="宋体" w:hAnsi="宋体" w:cs="宋体"/>
          <w:sz w:val="21"/>
          <w:szCs w:val="21"/>
        </w:rPr>
      </w:r>
      <w:r/>
    </w:p>
    <w:p>
      <w:pPr>
        <w:pStyle w:val="1003"/>
        <w:ind w:left="0" w:firstLine="0"/>
        <w:jc w:val="center"/>
        <w:rPr>
          <w:rFonts w:ascii="宋体" w:hAnsi="宋体"/>
          <w:sz w:val="21"/>
          <w:szCs w:val="21"/>
          <w:lang w:val="zh-CN"/>
        </w:rPr>
      </w:pPr>
      <w:r/>
      <w:bookmarkStart w:id="51" w:name="_Toc105397778"/>
      <w:r/>
      <w:bookmarkStart w:id="52" w:name="_Toc24711"/>
      <w:r/>
      <w:bookmarkStart w:id="53" w:name="_Toc7264"/>
      <w:r>
        <w:rPr>
          <w:rFonts w:hint="eastAsia" w:ascii="宋体" w:hAnsi="宋体"/>
          <w:b/>
          <w:sz w:val="44"/>
          <w:szCs w:val="22"/>
        </w:rPr>
        <w:br w:type="page" w:clear="all"/>
      </w:r>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23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105397779"/>
      <w:r/>
      <w:bookmarkStart w:id="56" w:name="_Toc3821"/>
      <w:r/>
      <w:bookmarkStart w:id="57" w:name="_Toc71810480"/>
      <w:r/>
      <w:bookmarkStart w:id="58" w:name="_Toc17036"/>
      <w:r>
        <w:rPr>
          <w:rFonts w:hint="eastAsia" w:ascii="宋体" w:hAnsi="宋体"/>
          <w:b/>
          <w:sz w:val="21"/>
          <w:szCs w:val="21"/>
        </w:rPr>
        <w:t xml:space="preserve">附件1.投标函</w:t>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105397780"/>
      <w:r/>
      <w:bookmarkStart w:id="60"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9"/>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105397781"/>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4" w:name="OLE_LINK27"/>
      <w:r/>
      <w:bookmarkStart w:id="75" w:name="OLE_LINK28"/>
      <w:r>
        <w:rPr>
          <w:rFonts w:hint="eastAsia" w:ascii="宋体" w:hAnsi="宋体"/>
          <w:b/>
          <w:sz w:val="21"/>
          <w:szCs w:val="21"/>
        </w:rPr>
        <w:t xml:space="preserve">公开分项报价</w:t>
      </w:r>
      <w:bookmarkEnd w:id="74"/>
      <w:r/>
      <w:bookmarkEnd w:id="75"/>
      <w:r/>
      <w:r/>
    </w:p>
    <w:p>
      <w:pPr>
        <w:pStyle w:val="1029"/>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5"/>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6" w:name="_Toc71810483"/>
      <w:r/>
      <w:bookmarkStart w:id="7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05397783"/>
      <w:r/>
      <w:bookmarkStart w:id="79" w:name="_Toc21574"/>
      <w:r/>
      <w:bookmarkStart w:id="80" w:name="_Toc19621"/>
      <w:r/>
      <w:bookmarkStart w:id="81"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苏州市公立医疗卫生机构医疗设备集中采购（磁共振成像系统（MR））</w:t>
      </w:r>
      <w:r>
        <w:rPr>
          <w:rFonts w:hint="eastAsia" w:ascii="宋体" w:hAnsi="宋体"/>
          <w:b/>
          <w:sz w:val="21"/>
          <w:szCs w:val="21"/>
          <w:u w:val="single"/>
        </w:rPr>
        <w:t xml:space="preserve">项目二</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3"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4" w:name="_Toc3869"/>
      <w:r/>
      <w:bookmarkStart w:id="85" w:name="_Toc32206"/>
      <w:r/>
      <w:bookmarkStart w:id="86"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4"/>
      <w:r/>
      <w:bookmarkEnd w:id="85"/>
      <w:r/>
      <w:bookmarkEnd w:id="8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7" w:name="OLE_LINK15"/>
      <w:r/>
      <w:bookmarkStart w:id="88"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0"/>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0"/>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7"/>
          <w:rFonts w:hint="eastAsia"/>
          <w:color w:val="333333"/>
          <w:u w:val="single"/>
        </w:rPr>
        <w:t xml:space="preserve">（产品名称</w:t>
      </w:r>
      <w:r>
        <w:rPr>
          <w:rStyle w:val="1067"/>
          <w:rFonts w:hint="eastAsia"/>
          <w:color w:val="333333"/>
          <w:u w:val="single"/>
        </w:rPr>
        <w:t xml:space="preserve">1</w:t>
      </w:r>
      <w:r>
        <w:rPr>
          <w:rStyle w:val="1067"/>
          <w:rFonts w:hint="eastAsia"/>
          <w:color w:val="333333"/>
          <w:u w:val="single"/>
        </w:rPr>
        <w:t xml:space="preserve">）</w:t>
      </w:r>
      <w:r>
        <w:rPr>
          <w:rStyle w:val="1067"/>
          <w:rFonts w:hint="eastAsia"/>
          <w:color w:val="333333"/>
          <w:vertAlign w:val="superscript"/>
        </w:rPr>
        <w:t xml:space="preserve">1</w:t>
      </w:r>
      <w:r>
        <w:rPr>
          <w:rFonts w:hint="eastAsia"/>
          <w:color w:val="333333"/>
        </w:rPr>
        <w:t xml:space="preserve">，生产厂为</w:t>
      </w:r>
      <w:r>
        <w:rPr>
          <w:rStyle w:val="1067"/>
          <w:rFonts w:hint="eastAsia"/>
          <w:color w:val="333333"/>
          <w:u w:val="single"/>
        </w:rPr>
        <w:t xml:space="preserve">（厂名）</w:t>
      </w:r>
      <w:r>
        <w:rPr>
          <w:rStyle w:val="1067"/>
          <w:rFonts w:hint="eastAsia"/>
          <w:color w:val="333333"/>
          <w:vertAlign w:val="superscript"/>
        </w:rPr>
        <w:t xml:space="preserve">2</w:t>
      </w:r>
      <w:r>
        <w:rPr>
          <w:rFonts w:hint="eastAsia"/>
          <w:color w:val="333333"/>
        </w:rPr>
        <w:t xml:space="preserve">，厂址为</w:t>
      </w:r>
      <w:r>
        <w:rPr>
          <w:rStyle w:val="1067"/>
          <w:rFonts w:hint="eastAsia"/>
          <w:color w:val="333333"/>
          <w:u w:val="single"/>
        </w:rPr>
        <w:t xml:space="preserve">（生产厂址）</w:t>
      </w:r>
      <w:r>
        <w:rPr>
          <w:rFonts w:hint="eastAsia"/>
          <w:color w:val="333333"/>
        </w:rPr>
        <w:t xml:space="preserve">。</w:t>
      </w:r>
      <w:r>
        <w:rPr>
          <w:rStyle w:val="1067"/>
          <w:rFonts w:hint="eastAsia"/>
          <w:color w:val="333333"/>
          <w:u w:val="single"/>
        </w:rPr>
        <w:t xml:space="preserve">（产品名称</w:t>
      </w:r>
      <w:r>
        <w:rPr>
          <w:rStyle w:val="1067"/>
          <w:rFonts w:hint="eastAsia"/>
          <w:color w:val="333333"/>
          <w:u w:val="single"/>
        </w:rPr>
        <w:t xml:space="preserve">1</w:t>
      </w:r>
      <w:r>
        <w:rPr>
          <w:rStyle w:val="1067"/>
          <w:rFonts w:hint="eastAsia"/>
          <w:color w:val="333333"/>
          <w:u w:val="single"/>
        </w:rPr>
        <w:t xml:space="preserve">）</w:t>
      </w:r>
      <w:r>
        <w:rPr>
          <w:rFonts w:hint="eastAsia"/>
          <w:color w:val="333333"/>
        </w:rPr>
        <w:t xml:space="preserve">的中国境内生产的组件成本占比≥</w:t>
      </w:r>
      <w:r>
        <w:rPr>
          <w:rStyle w:val="1067"/>
          <w:rFonts w:hint="eastAsia"/>
          <w:color w:val="333333"/>
          <w:u w:val="single"/>
        </w:rPr>
        <w:t xml:space="preserve">（规定比例）</w:t>
      </w:r>
      <w:r>
        <w:rPr>
          <w:rStyle w:val="1067"/>
          <w:rFonts w:hint="eastAsia"/>
          <w:color w:val="333333"/>
          <w:vertAlign w:val="superscript"/>
        </w:rPr>
        <w:t xml:space="preserve">3</w:t>
      </w:r>
      <w:r>
        <w:rPr>
          <w:rFonts w:hint="eastAsia"/>
          <w:color w:val="333333"/>
        </w:rPr>
        <w:t xml:space="preserve">。</w:t>
      </w:r>
      <w:r>
        <w:rPr>
          <w:rStyle w:val="1067"/>
          <w:rFonts w:hint="eastAsia"/>
          <w:color w:val="333333"/>
          <w:u w:val="single"/>
        </w:rPr>
        <w:t xml:space="preserve">（产品名称</w:t>
      </w:r>
      <w:r>
        <w:rPr>
          <w:rStyle w:val="1067"/>
          <w:rFonts w:hint="eastAsia"/>
          <w:color w:val="333333"/>
          <w:u w:val="single"/>
        </w:rPr>
        <w:t xml:space="preserve">1</w:t>
      </w:r>
      <w:r>
        <w:rPr>
          <w:rStyle w:val="1067"/>
          <w:rFonts w:hint="eastAsia"/>
          <w:color w:val="333333"/>
          <w:u w:val="single"/>
        </w:rPr>
        <w:t xml:space="preserve">）</w:t>
      </w:r>
      <w:r>
        <w:rPr>
          <w:rFonts w:hint="eastAsia"/>
          <w:color w:val="333333"/>
        </w:rPr>
        <w:t xml:space="preserve">的</w:t>
      </w:r>
      <w:r>
        <w:rPr>
          <w:rStyle w:val="1067"/>
          <w:rFonts w:hint="eastAsia"/>
          <w:color w:val="333333"/>
          <w:u w:val="single"/>
        </w:rPr>
        <w:t xml:space="preserve">（关键组件）</w:t>
      </w:r>
      <w:r>
        <w:rPr>
          <w:rStyle w:val="1067"/>
          <w:rFonts w:hint="eastAsia"/>
          <w:color w:val="333333"/>
          <w:vertAlign w:val="superscript"/>
        </w:rPr>
        <w:t xml:space="preserve">4</w:t>
      </w:r>
      <w:r>
        <w:rPr>
          <w:rFonts w:hint="eastAsia"/>
          <w:color w:val="333333"/>
        </w:rPr>
        <w:t xml:space="preserve">在中国境内生产。</w:t>
      </w:r>
      <w:r>
        <w:rPr>
          <w:rStyle w:val="1067"/>
          <w:rFonts w:hint="eastAsia"/>
          <w:color w:val="333333"/>
          <w:u w:val="single"/>
        </w:rPr>
        <w:t xml:space="preserve">（产品名称</w:t>
      </w:r>
      <w:r>
        <w:rPr>
          <w:rStyle w:val="1067"/>
          <w:rFonts w:hint="eastAsia"/>
          <w:color w:val="333333"/>
          <w:u w:val="single"/>
        </w:rPr>
        <w:t xml:space="preserve">1</w:t>
      </w:r>
      <w:r>
        <w:rPr>
          <w:rStyle w:val="1067"/>
          <w:rFonts w:hint="eastAsia"/>
          <w:color w:val="333333"/>
          <w:u w:val="single"/>
        </w:rPr>
        <w:t xml:space="preserve">）</w:t>
      </w:r>
      <w:r>
        <w:rPr>
          <w:rFonts w:hint="eastAsia"/>
          <w:color w:val="333333"/>
        </w:rPr>
        <w:t xml:space="preserve">的</w:t>
      </w:r>
      <w:r>
        <w:rPr>
          <w:rStyle w:val="1067"/>
          <w:rFonts w:hint="eastAsia"/>
          <w:color w:val="333333"/>
          <w:u w:val="single"/>
        </w:rPr>
        <w:t xml:space="preserve">（关键工序）</w:t>
      </w:r>
      <w:r>
        <w:rPr>
          <w:rStyle w:val="1067"/>
          <w:rFonts w:hint="eastAsia"/>
          <w:color w:val="333333"/>
          <w:vertAlign w:val="superscript"/>
        </w:rPr>
        <w:t xml:space="preserve">5</w:t>
      </w:r>
      <w:r>
        <w:rPr>
          <w:rFonts w:hint="eastAsia"/>
          <w:color w:val="333333"/>
        </w:rPr>
        <w:t xml:space="preserve">在中国境内完成。</w:t>
      </w:r>
      <w:r/>
    </w:p>
    <w:p>
      <w:pPr>
        <w:pStyle w:val="1060"/>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7"/>
          <w:rFonts w:hint="eastAsia"/>
          <w:color w:val="333333"/>
          <w:u w:val="single"/>
        </w:rPr>
        <w:t xml:space="preserve">（产品名称</w:t>
      </w:r>
      <w:r>
        <w:rPr>
          <w:rStyle w:val="1067"/>
          <w:rFonts w:hint="eastAsia"/>
          <w:color w:val="333333"/>
          <w:u w:val="single"/>
        </w:rPr>
        <w:t xml:space="preserve">2</w:t>
      </w:r>
      <w:r>
        <w:rPr>
          <w:rStyle w:val="1067"/>
          <w:rFonts w:hint="eastAsia"/>
          <w:color w:val="333333"/>
          <w:u w:val="single"/>
        </w:rPr>
        <w:t xml:space="preserve">）</w:t>
      </w:r>
      <w:r>
        <w:rPr>
          <w:rFonts w:hint="eastAsia"/>
          <w:color w:val="333333"/>
        </w:rPr>
        <w:t xml:space="preserve">，生产厂为</w:t>
      </w:r>
      <w:r>
        <w:rPr>
          <w:rStyle w:val="1067"/>
          <w:rFonts w:hint="eastAsia"/>
          <w:color w:val="333333"/>
          <w:u w:val="single"/>
        </w:rPr>
        <w:t xml:space="preserve">（厂名）</w:t>
      </w:r>
      <w:r>
        <w:rPr>
          <w:rFonts w:hint="eastAsia"/>
          <w:color w:val="333333"/>
        </w:rPr>
        <w:t xml:space="preserve">，厂址为</w:t>
      </w:r>
      <w:r>
        <w:rPr>
          <w:rStyle w:val="1067"/>
          <w:rFonts w:hint="eastAsia"/>
          <w:color w:val="333333"/>
          <w:u w:val="single"/>
        </w:rPr>
        <w:t xml:space="preserve">（生产厂址）</w:t>
      </w:r>
      <w:r>
        <w:rPr>
          <w:rFonts w:hint="eastAsia"/>
          <w:color w:val="333333"/>
        </w:rPr>
        <w:t xml:space="preserve">。</w:t>
      </w:r>
      <w:r>
        <w:rPr>
          <w:rStyle w:val="1067"/>
          <w:rFonts w:hint="eastAsia"/>
          <w:color w:val="333333"/>
          <w:u w:val="single"/>
        </w:rPr>
        <w:t xml:space="preserve">（产品名称</w:t>
      </w:r>
      <w:r>
        <w:rPr>
          <w:rStyle w:val="1067"/>
          <w:rFonts w:hint="eastAsia"/>
          <w:color w:val="333333"/>
          <w:u w:val="single"/>
        </w:rPr>
        <w:t xml:space="preserve">2</w:t>
      </w:r>
      <w:r>
        <w:rPr>
          <w:rStyle w:val="1067"/>
          <w:rFonts w:hint="eastAsia"/>
          <w:color w:val="333333"/>
          <w:u w:val="single"/>
        </w:rPr>
        <w:t xml:space="preserve">）</w:t>
      </w:r>
      <w:r>
        <w:rPr>
          <w:rFonts w:hint="eastAsia"/>
          <w:color w:val="333333"/>
        </w:rPr>
        <w:t xml:space="preserve">的中国境内生产的组件成本占比≥</w:t>
      </w:r>
      <w:r>
        <w:rPr>
          <w:rStyle w:val="1067"/>
          <w:rFonts w:hint="eastAsia"/>
          <w:color w:val="333333"/>
          <w:u w:val="single"/>
        </w:rPr>
        <w:t xml:space="preserve">（规定比例）</w:t>
      </w:r>
      <w:r>
        <w:rPr>
          <w:rFonts w:hint="eastAsia"/>
          <w:color w:val="333333"/>
        </w:rPr>
        <w:t xml:space="preserve">。</w:t>
      </w:r>
      <w:r>
        <w:rPr>
          <w:rStyle w:val="1067"/>
          <w:rFonts w:hint="eastAsia"/>
          <w:color w:val="333333"/>
          <w:u w:val="single"/>
        </w:rPr>
        <w:t xml:space="preserve">（产品名称</w:t>
      </w:r>
      <w:r>
        <w:rPr>
          <w:rStyle w:val="1067"/>
          <w:rFonts w:hint="eastAsia"/>
          <w:color w:val="333333"/>
          <w:u w:val="single"/>
        </w:rPr>
        <w:t xml:space="preserve">2</w:t>
      </w:r>
      <w:r>
        <w:rPr>
          <w:rStyle w:val="1067"/>
          <w:rFonts w:hint="eastAsia"/>
          <w:color w:val="333333"/>
          <w:u w:val="single"/>
        </w:rPr>
        <w:t xml:space="preserve">）</w:t>
      </w:r>
      <w:r>
        <w:rPr>
          <w:rFonts w:hint="eastAsia"/>
          <w:color w:val="333333"/>
        </w:rPr>
        <w:t xml:space="preserve">的</w:t>
      </w:r>
      <w:r>
        <w:rPr>
          <w:rStyle w:val="1067"/>
          <w:rFonts w:hint="eastAsia"/>
          <w:color w:val="333333"/>
          <w:u w:val="single"/>
        </w:rPr>
        <w:t xml:space="preserve">（关键组件）</w:t>
      </w:r>
      <w:r>
        <w:rPr>
          <w:rFonts w:hint="eastAsia"/>
          <w:color w:val="333333"/>
        </w:rPr>
        <w:t xml:space="preserve">在中国境内生产。</w:t>
      </w:r>
      <w:r>
        <w:rPr>
          <w:rStyle w:val="1067"/>
          <w:rFonts w:hint="eastAsia"/>
          <w:color w:val="333333"/>
          <w:u w:val="single"/>
        </w:rPr>
        <w:t xml:space="preserve">（产品名称</w:t>
      </w:r>
      <w:r>
        <w:rPr>
          <w:rStyle w:val="1067"/>
          <w:rFonts w:hint="eastAsia"/>
          <w:color w:val="333333"/>
          <w:u w:val="single"/>
        </w:rPr>
        <w:t xml:space="preserve">2</w:t>
      </w:r>
      <w:r>
        <w:rPr>
          <w:rStyle w:val="1067"/>
          <w:rFonts w:hint="eastAsia"/>
          <w:color w:val="333333"/>
          <w:u w:val="single"/>
        </w:rPr>
        <w:t xml:space="preserve">）</w:t>
      </w:r>
      <w:r>
        <w:rPr>
          <w:rFonts w:hint="eastAsia"/>
          <w:color w:val="333333"/>
        </w:rPr>
        <w:t xml:space="preserve">的</w:t>
      </w:r>
      <w:r>
        <w:rPr>
          <w:rStyle w:val="1067"/>
          <w:rFonts w:hint="eastAsia"/>
          <w:color w:val="333333"/>
          <w:u w:val="single"/>
        </w:rPr>
        <w:t xml:space="preserve">（关键工序）</w:t>
      </w:r>
      <w:r>
        <w:rPr>
          <w:rFonts w:hint="eastAsia"/>
          <w:color w:val="333333"/>
        </w:rPr>
        <w:t xml:space="preserve">在中国境内完成。</w:t>
      </w:r>
      <w:r/>
    </w:p>
    <w:p>
      <w:pPr>
        <w:pStyle w:val="1060"/>
        <w:ind w:firstLine="480"/>
        <w:spacing w:before="30" w:after="30"/>
        <w:shd w:val="clear" w:color="auto" w:fill="ffffff"/>
        <w:rPr>
          <w:color w:val="333333"/>
        </w:rPr>
      </w:pPr>
      <w:r>
        <w:rPr>
          <w:rFonts w:hint="eastAsia"/>
          <w:color w:val="333333"/>
        </w:rPr>
        <w:t xml:space="preserve">……</w:t>
      </w:r>
      <w:r/>
    </w:p>
    <w:p>
      <w:pPr>
        <w:pStyle w:val="1060"/>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0"/>
        <w:spacing w:before="30" w:after="30"/>
        <w:shd w:val="clear" w:color="auto" w:fill="ffffff"/>
        <w:rPr>
          <w:color w:val="333333"/>
        </w:rPr>
      </w:pPr>
      <w:r>
        <w:rPr>
          <w:color w:val="333333"/>
        </w:rPr>
      </w:r>
      <w:r/>
    </w:p>
    <w:p>
      <w:pPr>
        <w:pStyle w:val="1060"/>
        <w:ind w:right="815"/>
        <w:jc w:val="center"/>
        <w:spacing w:before="30" w:after="30"/>
        <w:shd w:val="clear" w:color="auto" w:fill="ffffff"/>
        <w:rPr>
          <w:color w:val="333333"/>
        </w:rPr>
      </w:pPr>
      <w:r>
        <w:rPr>
          <w:rFonts w:hint="eastAsia"/>
          <w:color w:val="333333"/>
        </w:rPr>
        <w:t xml:space="preserve">公司（单位）名称（盖章）：</w:t>
      </w:r>
      <w:r/>
    </w:p>
    <w:p>
      <w:pPr>
        <w:pStyle w:val="1060"/>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0"/>
        <w:jc w:val="right"/>
        <w:spacing w:before="0" w:after="0"/>
        <w:shd w:val="clear" w:color="auto" w:fill="ffffff"/>
        <w:rPr>
          <w:color w:val="333333"/>
        </w:rPr>
      </w:pPr>
      <w:r>
        <w:rPr>
          <w:color w:val="333333"/>
        </w:rPr>
      </w:r>
      <w:r/>
    </w:p>
    <w:p>
      <w:pPr>
        <w:pStyle w:val="1060"/>
        <w:jc w:val="right"/>
        <w:spacing w:before="0" w:after="0"/>
        <w:shd w:val="clear" w:color="auto" w:fill="ffffff"/>
        <w:rPr>
          <w:color w:val="333333"/>
        </w:rPr>
      </w:pPr>
      <w:r>
        <w:rPr>
          <w:color w:val="333333"/>
        </w:rPr>
      </w:r>
      <w:r/>
    </w:p>
    <w:p>
      <w:pPr>
        <w:pStyle w:val="1060"/>
        <w:jc w:val="right"/>
        <w:spacing w:before="0" w:after="0"/>
        <w:shd w:val="clear" w:color="auto" w:fill="ffffff"/>
        <w:rPr>
          <w:color w:val="333333"/>
        </w:rPr>
      </w:pPr>
      <w:r>
        <w:rPr>
          <w:color w:val="333333"/>
        </w:rPr>
      </w:r>
      <w:r/>
    </w:p>
    <w:p>
      <w:pPr>
        <w:pStyle w:val="1060"/>
        <w:jc w:val="right"/>
        <w:spacing w:before="0" w:after="0"/>
        <w:shd w:val="clear" w:color="auto" w:fill="ffffff"/>
        <w:rPr>
          <w:color w:val="333333"/>
        </w:rPr>
      </w:pPr>
      <w:r>
        <w:rPr>
          <w:color w:val="333333"/>
        </w:rPr>
      </w:r>
      <w:r/>
    </w:p>
    <w:p>
      <w:pPr>
        <w:pStyle w:val="1060"/>
        <w:ind w:left="0" w:firstLine="0"/>
        <w:spacing w:before="30" w:after="30"/>
        <w:shd w:val="clear" w:color="auto" w:fill="ffffff"/>
        <w:rPr>
          <w:color w:val="333333"/>
        </w:rPr>
      </w:pPr>
      <w:r>
        <w:rPr>
          <w:rFonts w:hint="eastAsia"/>
          <w:color w:val="333333"/>
        </w:rPr>
        <w:t xml:space="preserve">__________________</w:t>
      </w:r>
      <w:r/>
    </w:p>
    <w:p>
      <w:pPr>
        <w:pStyle w:val="1060"/>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0"/>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0"/>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0"/>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0"/>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0"/>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7"/>
      <w:r/>
      <w:bookmarkEnd w:id="88"/>
      <w:r/>
      <w:r/>
    </w:p>
    <w:p>
      <w:pPr>
        <w:ind w:left="0"/>
        <w:jc w:val="left"/>
        <w:rPr>
          <w:rFonts w:ascii="宋体" w:hAnsi="宋体"/>
          <w:sz w:val="21"/>
          <w:szCs w:val="21"/>
        </w:rPr>
        <w:outlineLvl w:val="0"/>
      </w:pPr>
      <w:r>
        <w:rPr>
          <w:rFonts w:ascii="宋体" w:hAnsi="宋体"/>
          <w:sz w:val="21"/>
          <w:szCs w:val="21"/>
          <w:lang w:val="zh-CN"/>
        </w:rPr>
        <w:br w:type="page" w:clear="all"/>
      </w:r>
      <w:bookmarkStart w:id="89" w:name="_Toc31973"/>
      <w:r/>
      <w:bookmarkStart w:id="90" w:name="_Toc27138"/>
      <w:r/>
      <w:r/>
    </w:p>
    <w:p>
      <w:pPr>
        <w:ind w:left="0"/>
        <w:jc w:val="left"/>
        <w:rPr>
          <w:rFonts w:ascii="宋体" w:hAnsi="宋体"/>
          <w:b/>
          <w:sz w:val="21"/>
          <w:szCs w:val="21"/>
        </w:rPr>
        <w:outlineLvl w:val="0"/>
      </w:pPr>
      <w:r/>
      <w:bookmarkStart w:id="91"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1"/>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1051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1"/>
        <w:gridCol w:w="1140"/>
        <w:gridCol w:w="1394"/>
        <w:gridCol w:w="1647"/>
        <w:gridCol w:w="1647"/>
        <w:gridCol w:w="1917"/>
        <w:gridCol w:w="2011"/>
      </w:tblGrid>
      <w:tr>
        <w:trPr>
          <w:trHeight w:val="715"/>
        </w:trPr>
        <w:tc>
          <w:tcPr>
            <w:tcW w:w="76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14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39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164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64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917"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2011"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投标文件中的页码</w:t>
            </w:r>
            <w:r/>
          </w:p>
        </w:tc>
      </w:tr>
      <w:tr>
        <w:trPr>
          <w:cantSplit/>
          <w:trHeight w:val="466"/>
        </w:trPr>
        <w:tc>
          <w:tcPr>
            <w:tcW w:w="761"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140"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140"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140"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66"/>
        </w:trPr>
        <w:tc>
          <w:tcPr>
            <w:tcW w:w="761"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4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39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64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17"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011"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pPr>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2" w:name="_Toc105397787"/>
      <w:r/>
      <w:bookmarkStart w:id="93"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2"/>
      <w:r/>
      <w:bookmarkEnd w:id="9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9"/>
        <w:rPr>
          <w:rFonts w:ascii="宋体" w:hAnsi="宋体"/>
        </w:rPr>
      </w:pPr>
      <w:r>
        <w:rPr>
          <w:rFonts w:ascii="宋体" w:hAnsi="宋体"/>
        </w:rPr>
      </w:r>
      <w:r/>
    </w:p>
    <w:p>
      <w:r/>
      <w:r/>
    </w:p>
    <w:p>
      <w:pPr>
        <w:pStyle w:val="1015"/>
      </w:pPr>
      <w:r/>
      <w:r/>
    </w:p>
    <w:p>
      <w:r/>
      <w:r/>
    </w:p>
    <w:p>
      <w:pPr>
        <w:pStyle w:val="1015"/>
      </w:pPr>
      <w:r/>
      <w:r/>
    </w:p>
    <w:p>
      <w:r/>
      <w:r/>
    </w:p>
    <w:p>
      <w:pPr>
        <w:pStyle w:val="1015"/>
      </w:pPr>
      <w:r/>
      <w:r/>
    </w:p>
    <w:p>
      <w:pPr>
        <w:pStyle w:val="1015"/>
      </w:pPr>
      <w:r/>
      <w:r/>
    </w:p>
    <w:p>
      <w:pPr>
        <w:pStyle w:val="102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4" w:name="_Toc71810490"/>
      <w:r/>
      <w:bookmarkEnd w:id="89"/>
      <w:r/>
      <w:bookmarkEnd w:id="90"/>
      <w:r>
        <w:rPr>
          <w:rFonts w:ascii="宋体" w:hAnsi="宋体"/>
        </w:rPr>
        <w:t xml:space="preserve"> </w:t>
      </w:r>
      <w:r/>
    </w:p>
    <w:p>
      <w:pPr>
        <w:pStyle w:val="102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5"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4"/>
      <w:r/>
      <w:bookmarkEnd w:id="9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6" w:name="OLE_LINK21"/>
      <w:r/>
      <w:bookmarkStart w:id="97" w:name="OLE_LINK23"/>
      <w:r/>
      <w:bookmarkStart w:id="98" w:name="OLE_LINK24"/>
      <w:r>
        <w:rPr>
          <w:rFonts w:hint="eastAsia" w:ascii="宋体" w:hAnsi="宋体"/>
          <w:b/>
          <w:color w:val="000000" w:themeColor="text1"/>
          <w:sz w:val="21"/>
          <w:szCs w:val="21"/>
          <w:lang w:val="zh-CN"/>
        </w:rPr>
        <w:t xml:space="preserve">备注:根据招标文件第二章“投标人须知”第26.4</w:t>
      </w:r>
      <w:bookmarkStart w:id="99" w:name="OLE_LINK12"/>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9"/>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100" w:name="OLE_LINK18"/>
      <w:r/>
      <w:bookmarkStart w:id="101" w:name="OLE_LINK19"/>
      <w:r>
        <w:rPr>
          <w:rFonts w:hint="eastAsia" w:ascii="宋体" w:hAnsi="宋体"/>
          <w:b/>
          <w:color w:val="000000" w:themeColor="text1"/>
          <w:sz w:val="21"/>
          <w:szCs w:val="21"/>
          <w:lang w:val="zh-CN"/>
        </w:rPr>
        <w:t xml:space="preserve">评标委员会</w:t>
      </w:r>
      <w:bookmarkEnd w:id="100"/>
      <w:r/>
      <w:bookmarkEnd w:id="101"/>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96"/>
      <w:r/>
      <w:bookmarkEnd w:id="97"/>
      <w:r/>
      <w:bookmarkEnd w:id="98"/>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ind w:left="0"/>
        <w:jc w:val="left"/>
        <w:rPr>
          <w:rFonts w:ascii="宋体" w:hAnsi="宋体"/>
          <w:b/>
          <w:sz w:val="21"/>
          <w:szCs w:val="21"/>
        </w:rPr>
      </w:pPr>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r/>
      <w:r/>
    </w:p>
    <w:p>
      <w:pPr>
        <w:ind w:left="400"/>
        <w:spacing w:after="120"/>
      </w:pPr>
      <w:r/>
      <w:r/>
    </w:p>
    <w:p>
      <w:r/>
      <w:r/>
    </w:p>
    <w:p>
      <w:pPr>
        <w:ind w:left="400"/>
        <w:spacing w:after="120"/>
      </w:pPr>
      <w:r/>
      <w:r/>
    </w:p>
    <w:p>
      <w:pPr>
        <w:ind w:firstLine="4830"/>
        <w:jc w:val="left"/>
        <w:spacing w:line="360" w:lineRule="auto"/>
        <w:rPr>
          <w:rFonts w:ascii="宋体" w:hAnsi="宋体"/>
          <w:color w:val="000000"/>
          <w:sz w:val="21"/>
          <w:szCs w:val="21"/>
        </w:rPr>
      </w:pPr>
      <w:r>
        <w:rPr>
          <w:rFonts w:hint="eastAsia" w:ascii="宋体" w:hAnsi="宋体"/>
          <w:color w:val="000000"/>
          <w:sz w:val="21"/>
          <w:szCs w:val="21"/>
        </w:rPr>
        <w:t xml:space="preserve">投标人（盖章）： </w:t>
      </w:r>
      <w:r/>
    </w:p>
    <w:p>
      <w:pPr>
        <w:ind w:firstLine="4830"/>
        <w:jc w:val="left"/>
        <w:spacing w:line="360" w:lineRule="auto"/>
        <w:rPr>
          <w:rFonts w:ascii="宋体" w:hAnsi="宋体"/>
          <w:color w:val="000000"/>
          <w:sz w:val="21"/>
          <w:szCs w:val="21"/>
        </w:rPr>
      </w:pPr>
      <w:r>
        <w:rPr>
          <w:rFonts w:hint="eastAsia" w:ascii="宋体" w:hAnsi="宋体"/>
          <w:color w:val="000000"/>
          <w:sz w:val="21"/>
          <w:szCs w:val="21"/>
        </w:rPr>
        <w:t xml:space="preserve">法定代表人或代理人（签字或盖章）：</w:t>
      </w:r>
      <w:r/>
    </w:p>
    <w:p>
      <w:pPr>
        <w:ind w:firstLine="4830"/>
      </w:pPr>
      <w:r>
        <w:rPr>
          <w:rFonts w:hint="eastAsia" w:ascii="宋体" w:hAnsi="宋体"/>
          <w:color w:val="000000"/>
          <w:sz w:val="21"/>
          <w:szCs w:val="21"/>
        </w:rPr>
        <w:t xml:space="preserve">日期:       年      月     日</w:t>
      </w:r>
      <w:r/>
    </w:p>
    <w:p>
      <w:pPr>
        <w:ind w:left="0"/>
        <w:jc w:val="left"/>
        <w:rPr>
          <w:rFonts w:ascii="宋体" w:hAnsi="宋体"/>
          <w:b/>
          <w:sz w:val="44"/>
          <w:szCs w:val="22"/>
        </w:rPr>
      </w:pPr>
      <w:r>
        <w:rPr>
          <w:rFonts w:hint="eastAsia" w:ascii="宋体" w:hAnsi="宋体"/>
          <w:b/>
          <w:sz w:val="44"/>
          <w:szCs w:val="22"/>
        </w:rPr>
        <w:br w:type="page" w:clear="all"/>
      </w:r>
      <w:r/>
    </w:p>
    <w:p>
      <w:pPr>
        <w:pStyle w:val="1003"/>
        <w:ind w:left="0" w:firstLine="0"/>
        <w:jc w:val="center"/>
        <w:rPr>
          <w:rFonts w:ascii="宋体" w:hAnsi="宋体"/>
          <w:b/>
          <w:sz w:val="44"/>
          <w:szCs w:val="22"/>
        </w:rPr>
      </w:pPr>
      <w:r/>
      <w:bookmarkStart w:id="102" w:name="_Toc105397793"/>
      <w:r/>
      <w:bookmarkStart w:id="103" w:name="_Toc4098"/>
      <w:r/>
      <w:bookmarkStart w:id="104" w:name="_Toc23660"/>
      <w:r>
        <w:rPr>
          <w:rFonts w:hint="eastAsia" w:ascii="宋体" w:hAnsi="宋体"/>
          <w:b/>
          <w:sz w:val="44"/>
          <w:szCs w:val="22"/>
        </w:rPr>
        <w:t xml:space="preserve">第四章  </w:t>
      </w:r>
      <w:bookmarkStart w:id="105" w:name="招标书"/>
      <w:r/>
      <w:bookmarkEnd w:id="105"/>
      <w:r>
        <w:rPr>
          <w:rFonts w:hint="eastAsia" w:ascii="宋体" w:hAnsi="宋体"/>
          <w:b/>
          <w:sz w:val="44"/>
          <w:szCs w:val="22"/>
        </w:rPr>
        <w:t xml:space="preserve">招标书</w:t>
      </w:r>
      <w:bookmarkEnd w:id="102"/>
      <w:r/>
      <w:bookmarkEnd w:id="103"/>
      <w:r/>
      <w:bookmarkEnd w:id="10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苏州市卫生健康委员会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苏州市公立医疗卫生机构医疗设备集中采购（磁共振成像系统（MR））</w:t>
      </w:r>
      <w:r>
        <w:rPr>
          <w:rFonts w:hint="eastAsia" w:ascii="宋体" w:hAnsi="宋体"/>
          <w:sz w:val="21"/>
          <w:u w:val="single"/>
        </w:rPr>
        <w:t xml:space="preserve">项目二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szCs w:val="21"/>
        </w:rPr>
        <w:t xml:space="preserve">JSZC-320500-JZCG-G2025-0737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苏州市公立医疗卫生机构医疗设备集中采购（磁共振成像系统（MR））项目二</w:t>
      </w:r>
      <w:r/>
    </w:p>
    <w:p>
      <w:pPr>
        <w:pStyle w:val="1021"/>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人民币壹仟玖佰捌拾万元整（</w:t>
      </w:r>
      <w:r>
        <w:rPr>
          <w:rFonts w:hint="eastAsia" w:ascii="宋体" w:hAnsi="宋体"/>
          <w:sz w:val="21"/>
          <w:szCs w:val="21"/>
        </w:rPr>
        <w:t xml:space="preserve">¥</w:t>
      </w:r>
      <w:r>
        <w:rPr>
          <w:rFonts w:ascii="宋体" w:hAnsi="宋体"/>
          <w:sz w:val="21"/>
          <w:szCs w:val="21"/>
        </w:rPr>
        <w:t xml:space="preserve">1</w:t>
      </w:r>
      <w:r>
        <w:rPr>
          <w:rFonts w:ascii="宋体" w:hAnsi="宋体"/>
          <w:sz w:val="21"/>
          <w:szCs w:val="21"/>
        </w:rPr>
        <w:t xml:space="preserve">980</w:t>
      </w:r>
      <w:r>
        <w:rPr>
          <w:rFonts w:ascii="宋体" w:hAnsi="宋体"/>
          <w:sz w:val="21"/>
          <w:szCs w:val="21"/>
        </w:rPr>
        <w:t xml:space="preserve">0000</w:t>
      </w:r>
      <w:r>
        <w:rPr>
          <w:rFonts w:ascii="宋体" w:hAnsi="宋体"/>
          <w:sz w:val="21"/>
          <w:szCs w:val="21"/>
        </w:rPr>
        <w:t xml:space="preserve">.00</w:t>
      </w:r>
      <w:r>
        <w:rPr>
          <w:rFonts w:hint="eastAsia" w:ascii="宋体" w:hAnsi="宋体"/>
          <w:sz w:val="21"/>
          <w:szCs w:val="21"/>
        </w:rPr>
        <w:t xml:space="preserve">）</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w:t>
      </w:r>
      <w:r>
        <w:rPr>
          <w:rFonts w:hint="eastAsia" w:ascii="宋体" w:hAnsi="宋体"/>
          <w:sz w:val="21"/>
          <w:szCs w:val="21"/>
        </w:rPr>
        <w:t xml:space="preserve">壹仟玖佰捌拾万元整</w:t>
      </w: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1</w:t>
      </w:r>
      <w:r>
        <w:rPr>
          <w:rFonts w:ascii="宋体" w:hAnsi="宋体"/>
          <w:sz w:val="21"/>
          <w:szCs w:val="21"/>
        </w:rPr>
        <w:t xml:space="preserve">980</w:t>
      </w:r>
      <w:r>
        <w:rPr>
          <w:rFonts w:ascii="宋体" w:hAnsi="宋体"/>
          <w:sz w:val="21"/>
          <w:szCs w:val="21"/>
        </w:rPr>
        <w:t xml:space="preserve">0000</w:t>
      </w:r>
      <w:r>
        <w:rPr>
          <w:rFonts w:ascii="宋体" w:hAnsi="宋体"/>
          <w:sz w:val="21"/>
          <w:szCs w:val="21"/>
        </w:rPr>
        <w:t xml:space="preserve">.00</w:t>
      </w:r>
      <w:r>
        <w:rPr>
          <w:rFonts w:hint="eastAsia" w:ascii="宋体" w:hAnsi="宋体"/>
          <w:sz w:val="21"/>
          <w:szCs w:val="21"/>
        </w:rPr>
        <w:t xml:space="preserve">）</w:t>
      </w:r>
      <w:r>
        <w:rPr>
          <w:rFonts w:ascii="宋体" w:hAnsi="宋体"/>
          <w:sz w:val="21"/>
          <w:szCs w:val="21"/>
        </w:rPr>
        <w:t xml:space="preserve"> </w:t>
      </w:r>
      <w:r/>
    </w:p>
    <w:p>
      <w:pPr>
        <w:pStyle w:val="1021"/>
        <w:ind w:left="0" w:firstLine="420"/>
        <w:spacing w:line="360" w:lineRule="auto"/>
        <w:rPr>
          <w:rFonts w:ascii="宋体" w:hAnsi="宋体"/>
          <w:sz w:val="21"/>
        </w:rPr>
      </w:pPr>
      <w:r>
        <w:rPr>
          <w:rFonts w:hint="eastAsia" w:ascii="宋体" w:hAnsi="宋体"/>
          <w:sz w:val="21"/>
        </w:rPr>
        <w:t xml:space="preserve">五、合同履行期限：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3</w:t>
      </w:r>
      <w:r>
        <w:rPr>
          <w:rFonts w:hint="eastAsia" w:ascii="宋体" w:hAnsi="宋体"/>
          <w:sz w:val="21"/>
        </w:rPr>
        <w:t xml:space="preserve">年</w:t>
      </w:r>
      <w:r>
        <w:rPr>
          <w:rFonts w:hint="eastAsia" w:ascii="宋体" w:hAnsi="宋体"/>
          <w:sz w:val="21"/>
        </w:rPr>
        <w:t xml:space="preserve">，自验收合格之日起，开始进入质保期。质保期内，根据实际使用方需要每年提供一次免费保养。质保期满后供应商负责终身维护，且维修只收取配件费用，不收取人工费及其他费用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21"/>
        <w:ind w:left="0" w:firstLine="420"/>
        <w:spacing w:line="360" w:lineRule="auto"/>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1015"/>
        <w:ind w:left="0" w:firstLine="0"/>
      </w:p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（一）采购清单</w:t>
      </w:r>
      <w:r/>
    </w:p>
    <w:tbl>
      <w:tblPr>
        <w:tblW w:w="9922" w:type="dxa"/>
        <w:tblInd w:w="421" w:type="dxa"/>
        <w:tblLook w:val="04A0" w:firstRow="1" w:lastRow="0" w:firstColumn="1" w:lastColumn="0" w:noHBand="0" w:noVBand="1"/>
      </w:tblPr>
      <w:tblGrid>
        <w:gridCol w:w="4961"/>
        <w:gridCol w:w="4961"/>
      </w:tblGrid>
      <w:tr>
        <w:trPr>
          <w:trHeight w:val="496"/>
        </w:trPr>
        <w:tc>
          <w:tcPr>
            <w:shd w:val="clear" w:color="auto" w:fill="ffffff"/>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单位名称</w:t>
            </w:r>
            <w:r/>
          </w:p>
        </w:tc>
        <w:tc>
          <w:tcPr>
            <w:shd w:val="clear" w:color="auto" w:fill="ffffff"/>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采购数量（台、套）</w:t>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张家港市中医医院</w:t>
            </w:r>
            <w:r/>
          </w:p>
        </w:tc>
        <w:tc>
          <w:tcPr>
            <w:shd w:val="clear" w:color="auto" w:fill="auto"/>
            <w:tcBorders>
              <w:top w:val="single" w:color="000000" w:sz="4" w:space="0"/>
              <w:left w:val="single" w:color="000000" w:sz="4" w:space="0"/>
              <w:bottom w:val="single" w:color="000000" w:sz="4" w:space="0"/>
              <w:right w:val="single" w:color="000000" w:sz="4" w:space="0"/>
            </w:tcBorders>
            <w:tcW w:w="4961" w:type="dxa"/>
            <w:vAlign w:val="center"/>
            <w:textDirection w:val="lrTb"/>
            <w:noWrap/>
          </w:tcPr>
          <w:p>
            <w:pPr>
              <w:ind w:left="0"/>
              <w:jc w:val="center"/>
              <w:spacing w:line="360" w:lineRule="auto"/>
              <w:tabs>
                <w:tab w:val="left" w:pos="420" w:leader="none"/>
              </w:tabs>
              <w:rPr>
                <w:rFonts w:ascii="宋体" w:hAnsi="宋体"/>
                <w:sz w:val="21"/>
              </w:rPr>
            </w:pPr>
            <w:r>
              <w:rPr>
                <w:rFonts w:hint="eastAsia" w:ascii="宋体" w:hAnsi="宋体"/>
                <w:sz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本标段核心产品为：磁共振成像系统（MR）</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（二）实质性响应内容</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1.产品具备</w:t>
      </w:r>
      <w:r>
        <w:rPr>
          <w:rFonts w:hint="eastAsia" w:ascii="宋体" w:hAnsi="宋体"/>
          <w:b/>
          <w:sz w:val="21"/>
        </w:rPr>
        <w:t xml:space="preserve">《</w:t>
      </w:r>
      <w:r>
        <w:rPr>
          <w:rFonts w:hint="eastAsia" w:ascii="宋体" w:hAnsi="宋体"/>
          <w:b/>
          <w:sz w:val="21"/>
        </w:rPr>
        <w:t xml:space="preserve">医疗器械注册证</w:t>
      </w:r>
      <w:r>
        <w:rPr>
          <w:rFonts w:hint="eastAsia" w:ascii="宋体" w:hAnsi="宋体"/>
          <w:b/>
          <w:sz w:val="21"/>
        </w:rPr>
        <w:t xml:space="preserve">》</w:t>
      </w:r>
      <w:r>
        <w:rPr>
          <w:rFonts w:hint="eastAsia" w:ascii="宋体" w:hAnsi="宋体"/>
          <w:b/>
          <w:sz w:val="21"/>
        </w:rPr>
        <w:t xml:space="preserve">，投标文件中需提供产品的医疗器械注册证复印件、药监部门审批的有效的产品技术要求复印件、药监部门备案的适用有效的说明书，上述文件资料加盖公章，否则视为未实质性响应。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0" w:leader="none"/>
        </w:tabs>
        <w:rPr>
          <w:rFonts w:ascii="宋体" w:hAnsi="宋体"/>
          <w:b/>
          <w:bCs/>
          <w:sz w:val="21"/>
        </w:rPr>
      </w:pPr>
      <w:r>
        <w:rPr>
          <w:rFonts w:ascii="宋体" w:hAnsi="宋体"/>
          <w:b/>
          <w:bCs/>
          <w:sz w:val="21"/>
        </w:rPr>
        <w:t xml:space="preserve">2</w:t>
      </w:r>
      <w:r>
        <w:rPr>
          <w:rFonts w:hint="eastAsia" w:ascii="宋体" w:hAnsi="宋体"/>
          <w:b/>
          <w:bCs/>
          <w:sz w:val="21"/>
        </w:rPr>
        <w:t xml:space="preserve">.检查孔径≥70cm，投标文件中需提供白皮书上的功能截图并加盖公章</w:t>
      </w:r>
      <w:r>
        <w:rPr>
          <w:rFonts w:hint="eastAsia" w:ascii="宋体" w:hAnsi="宋体"/>
          <w:b/>
          <w:sz w:val="21"/>
        </w:rPr>
        <w:t xml:space="preserve">，同时需在第三章附件</w:t>
      </w:r>
      <w:r>
        <w:rPr>
          <w:rFonts w:ascii="宋体" w:hAnsi="宋体"/>
          <w:b/>
          <w:sz w:val="21"/>
        </w:rPr>
        <w:t xml:space="preserve">8</w:t>
      </w:r>
      <w:r>
        <w:rPr>
          <w:rFonts w:ascii="宋体" w:hAnsi="宋体"/>
          <w:b/>
          <w:sz w:val="21"/>
        </w:rPr>
        <w:t xml:space="preserve">.</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ascii="宋体" w:hAnsi="宋体"/>
          <w:b/>
          <w:bCs/>
          <w:sz w:val="21"/>
        </w:rPr>
      </w:pPr>
      <w:r>
        <w:rPr>
          <w:rFonts w:ascii="宋体" w:hAnsi="宋体"/>
          <w:b/>
          <w:bCs/>
          <w:sz w:val="21"/>
        </w:rPr>
        <w:t xml:space="preserve">3</w:t>
      </w:r>
      <w:r>
        <w:rPr>
          <w:rFonts w:hint="eastAsia" w:ascii="宋体" w:hAnsi="宋体"/>
          <w:b/>
          <w:bCs/>
          <w:sz w:val="21"/>
        </w:rPr>
        <w:t xml:space="preserve">.最大单轴梯度场强（单轴非有效值）≥60 mT/m，或最大单轴梯度切换率（单轴非有效值）≥220 T/m/s，投标文件中需提供白皮书上的功能截图并加盖公章</w:t>
      </w:r>
      <w:r>
        <w:rPr>
          <w:rFonts w:hint="eastAsia" w:ascii="宋体" w:hAnsi="宋体"/>
          <w:b/>
          <w:sz w:val="21"/>
        </w:rPr>
        <w:t xml:space="preserve">，同时需在第三章附件</w:t>
      </w:r>
      <w:r>
        <w:rPr>
          <w:rFonts w:ascii="宋体" w:hAnsi="宋体"/>
          <w:b/>
          <w:sz w:val="21"/>
        </w:rPr>
        <w:t xml:space="preserve">8</w:t>
      </w:r>
      <w:r>
        <w:rPr>
          <w:rFonts w:ascii="宋体" w:hAnsi="宋体"/>
          <w:b/>
          <w:sz w:val="21"/>
        </w:rPr>
        <w:t xml:space="preserve">.</w:t>
      </w:r>
      <w:r>
        <w:rPr>
          <w:rFonts w:hint="eastAsia" w:ascii="宋体" w:hAnsi="宋体"/>
          <w:b/>
          <w:sz w:val="21"/>
        </w:rPr>
        <w:t xml:space="preserve">技术参数响应及偏离表中响应</w:t>
      </w:r>
      <w:r>
        <w:rPr>
          <w:rFonts w:hint="eastAsia" w:ascii="宋体" w:hAnsi="宋体"/>
          <w:b/>
          <w:sz w:val="21"/>
        </w:rPr>
        <w:t xml:space="preserve">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ascii="宋体" w:hAnsi="宋体"/>
          <w:b/>
          <w:bCs/>
          <w:sz w:val="21"/>
        </w:rPr>
      </w:pPr>
      <w:r>
        <w:rPr>
          <w:rFonts w:ascii="宋体" w:hAnsi="宋体"/>
          <w:b/>
          <w:bCs/>
          <w:sz w:val="21"/>
        </w:rPr>
        <w:t xml:space="preserve">4</w:t>
      </w:r>
      <w:r>
        <w:rPr>
          <w:rFonts w:hint="eastAsia" w:ascii="宋体" w:hAnsi="宋体"/>
          <w:b/>
          <w:bCs/>
          <w:sz w:val="21"/>
        </w:rPr>
        <w:t xml:space="preserve">.磁体制冷液氦容量≤1850L。投标文件中需提供白皮书上的功能截图并加盖公章</w:t>
      </w:r>
      <w:r>
        <w:rPr>
          <w:rFonts w:hint="eastAsia" w:ascii="宋体" w:hAnsi="宋体"/>
          <w:b/>
          <w:sz w:val="21"/>
        </w:rPr>
        <w:t xml:space="preserve">，同时需在第三章附件</w:t>
      </w:r>
      <w:r>
        <w:rPr>
          <w:rFonts w:ascii="宋体" w:hAnsi="宋体"/>
          <w:b/>
          <w:sz w:val="21"/>
        </w:rPr>
        <w:t xml:space="preserve">8</w:t>
      </w:r>
      <w:r>
        <w:rPr>
          <w:rFonts w:ascii="宋体" w:hAnsi="宋体"/>
          <w:b/>
          <w:sz w:val="21"/>
        </w:rPr>
        <w:t xml:space="preserve">.</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0" w:leader="none"/>
        </w:tabs>
        <w:rPr>
          <w:rFonts w:ascii="宋体" w:hAnsi="宋体"/>
          <w:b/>
          <w:bCs/>
          <w:sz w:val="21"/>
        </w:rPr>
      </w:pPr>
      <w:r>
        <w:rPr>
          <w:rFonts w:ascii="宋体" w:hAnsi="宋体"/>
          <w:b/>
          <w:bCs/>
          <w:sz w:val="21"/>
        </w:rPr>
        <w:t xml:space="preserve">5</w:t>
      </w:r>
      <w:r>
        <w:rPr>
          <w:rFonts w:hint="eastAsia" w:ascii="宋体" w:hAnsi="宋体"/>
          <w:b/>
          <w:bCs/>
          <w:sz w:val="21"/>
        </w:rPr>
        <w:t xml:space="preserve">.为保证技术的先进性，各厂家所投机型应为2021年1月1日之后推出的新3.0T磁共振高端机型（</w:t>
      </w:r>
      <w:r>
        <w:rPr>
          <w:rFonts w:hint="eastAsia" w:ascii="宋体" w:hAnsi="宋体"/>
          <w:b/>
          <w:bCs/>
          <w:sz w:val="21"/>
        </w:rPr>
        <w:t xml:space="preserve">以注册证首次注册时间为准</w:t>
      </w:r>
      <w:r>
        <w:rPr>
          <w:rFonts w:hint="eastAsia" w:ascii="宋体" w:hAnsi="宋体"/>
          <w:b/>
          <w:bCs/>
          <w:sz w:val="21"/>
        </w:rPr>
        <w:t xml:space="preserve">），西门子提供Vida XT（独立射频传输接收通道（非系统最大通道数，非所有线圈通道总和，非组合通道数）≥64）及以上机型；GE提供SiGNA Premier及以上机型；飞利浦提供Ingenia Elition X及以上机型；</w:t>
      </w:r>
      <w:bookmarkStart w:id="106" w:name="_GoBack"/>
      <w:r/>
      <w:bookmarkEnd w:id="106"/>
      <w:r>
        <w:rPr>
          <w:rFonts w:hint="eastAsia" w:ascii="宋体" w:hAnsi="宋体"/>
          <w:b/>
          <w:bCs/>
          <w:sz w:val="21"/>
        </w:rPr>
        <w:t xml:space="preserve">联影提供Omega及以上机型，各品牌提供不低于同档次产品。（承诺函格式自拟）</w:t>
      </w:r>
      <w:r/>
    </w:p>
    <w:p>
      <w:pPr>
        <w:ind w:left="0" w:firstLine="422"/>
        <w:spacing w:line="360" w:lineRule="auto"/>
        <w:tabs>
          <w:tab w:val="left" w:pos="0" w:leader="none"/>
        </w:tabs>
        <w:rPr>
          <w:rFonts w:ascii="宋体" w:hAnsi="宋体"/>
          <w:b/>
          <w:bCs/>
          <w:sz w:val="21"/>
        </w:rPr>
      </w:pPr>
      <w:r>
        <w:rPr>
          <w:rFonts w:ascii="宋体" w:hAnsi="宋体"/>
          <w:b/>
          <w:bCs/>
          <w:sz w:val="21"/>
        </w:rPr>
        <w:t xml:space="preserve">6</w:t>
      </w:r>
      <w:r>
        <w:rPr>
          <w:rFonts w:hint="eastAsia" w:ascii="宋体" w:hAnsi="宋体"/>
          <w:b/>
          <w:bCs/>
          <w:sz w:val="21"/>
        </w:rPr>
        <w:t xml:space="preserve">.投标单位需提供承诺函，承诺中标后5个工作日向苏州市卫生健康委员会提供中标产品《产品技术标准(白皮书)》原件并加盖生产厂家公章。（承诺函格式详见附件1</w:t>
      </w:r>
      <w:r>
        <w:rPr>
          <w:rFonts w:ascii="宋体" w:hAnsi="宋体"/>
          <w:b/>
          <w:bCs/>
          <w:sz w:val="21"/>
        </w:rPr>
        <w:t xml:space="preserve">3</w:t>
      </w:r>
      <w:r>
        <w:rPr>
          <w:rFonts w:hint="eastAsia" w:ascii="宋体" w:hAnsi="宋体"/>
          <w:b/>
          <w:bCs/>
          <w:sz w:val="21"/>
        </w:rPr>
        <w:t xml:space="preserve">）</w:t>
      </w:r>
      <w:r/>
    </w:p>
    <w:p>
      <w:pPr>
        <w:ind w:left="0" w:firstLine="422"/>
        <w:spacing w:line="360" w:lineRule="auto"/>
        <w:tabs>
          <w:tab w:val="left" w:pos="0" w:leader="none"/>
        </w:tabs>
        <w:rPr>
          <w:rFonts w:ascii="宋体" w:hAnsi="宋体"/>
          <w:b/>
          <w:bCs/>
          <w:sz w:val="21"/>
        </w:rPr>
      </w:pPr>
      <w:r>
        <w:rPr>
          <w:rFonts w:ascii="宋体" w:hAnsi="宋体"/>
          <w:b/>
          <w:bCs/>
          <w:sz w:val="21"/>
        </w:rPr>
        <w:t xml:space="preserve">7</w:t>
      </w:r>
      <w:r>
        <w:rPr>
          <w:rFonts w:hint="eastAsia" w:ascii="宋体" w:hAnsi="宋体"/>
          <w:b/>
          <w:bCs/>
          <w:sz w:val="21"/>
        </w:rPr>
        <w:t xml:space="preserve">.提供原厂免费整机保修≥3年。（承诺函格式自拟）</w:t>
      </w:r>
      <w:r/>
    </w:p>
    <w:p>
      <w:pPr>
        <w:ind w:left="0" w:firstLine="422"/>
        <w:spacing w:line="360" w:lineRule="auto"/>
        <w:tabs>
          <w:tab w:val="left" w:pos="0" w:leader="none"/>
        </w:tabs>
        <w:rPr>
          <w:rFonts w:ascii="宋体" w:hAnsi="宋体"/>
          <w:b/>
          <w:bCs/>
          <w:sz w:val="21"/>
        </w:rPr>
      </w:pPr>
      <w:r>
        <w:rPr>
          <w:rFonts w:ascii="宋体" w:hAnsi="宋体"/>
          <w:b/>
          <w:bCs/>
          <w:sz w:val="21"/>
        </w:rPr>
        <w:t xml:space="preserve">8</w:t>
      </w:r>
      <w:r>
        <w:rPr>
          <w:rFonts w:hint="eastAsia" w:ascii="宋体" w:hAnsi="宋体"/>
          <w:b/>
          <w:bCs/>
          <w:sz w:val="21"/>
        </w:rPr>
        <w:t xml:space="preserve">.</w:t>
      </w:r>
      <w:r>
        <w:rPr>
          <w:rFonts w:hint="eastAsia" w:ascii="宋体" w:hAnsi="宋体"/>
          <w:b/>
          <w:bCs/>
          <w:sz w:val="21"/>
        </w:rPr>
        <w:t xml:space="preserve">中标方配备：机房屏蔽及装修，配置精密空调，配置水冷设备，按照实际使用方实际需求提供与中标产品相匹配的高压注射器（直接插瓶式高压注射器，注射通道≥3个），高压注射器免费保修≥3年，门口安装金属探测仪及防磁转运车。（承诺函格式自拟）</w:t>
      </w:r>
      <w:r/>
    </w:p>
    <w:p>
      <w:pPr>
        <w:ind w:left="0" w:firstLine="422"/>
        <w:spacing w:line="360" w:lineRule="auto"/>
        <w:tabs>
          <w:tab w:val="left" w:pos="0" w:leader="none"/>
        </w:tabs>
        <w:rPr>
          <w:rFonts w:ascii="宋体" w:hAnsi="宋体"/>
          <w:b/>
          <w:bCs/>
          <w:sz w:val="21"/>
        </w:rPr>
      </w:pPr>
      <w:r>
        <w:rPr>
          <w:rFonts w:ascii="宋体" w:hAnsi="宋体"/>
          <w:b/>
          <w:bCs/>
          <w:sz w:val="21"/>
        </w:rPr>
        <w:t xml:space="preserve">9</w:t>
      </w:r>
      <w:r>
        <w:rPr>
          <w:rFonts w:hint="eastAsia" w:ascii="宋体" w:hAnsi="宋体"/>
          <w:b/>
          <w:bCs/>
          <w:sz w:val="21"/>
        </w:rPr>
        <w:t xml:space="preserve">.</w:t>
      </w:r>
      <w:r>
        <w:rPr>
          <w:rFonts w:hint="eastAsia" w:ascii="宋体" w:hAnsi="宋体"/>
          <w:b/>
          <w:bCs/>
          <w:sz w:val="21"/>
        </w:rPr>
        <w:t xml:space="preserve">配备产品适配的最高通道线圈，配备所有标准及可选软件，配备原厂影像后处理工作站。（承诺函格式自拟）</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w:t>
      </w:r>
      <w:r>
        <w:rPr>
          <w:rFonts w:ascii="宋体" w:hAnsi="宋体"/>
          <w:b/>
          <w:bCs/>
          <w:sz w:val="21"/>
        </w:rPr>
        <w:t xml:space="preserve">0</w:t>
      </w:r>
      <w:r>
        <w:rPr>
          <w:rFonts w:hint="eastAsia" w:ascii="宋体" w:hAnsi="宋体"/>
          <w:b/>
          <w:bCs/>
          <w:sz w:val="21"/>
        </w:rPr>
        <w:t xml:space="preserve">.配备ECV软件包。（承诺函格式自拟）</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注：</w:t>
      </w:r>
      <w:r>
        <w:rPr>
          <w:rFonts w:ascii="宋体" w:hAnsi="宋体"/>
          <w:b/>
          <w:bCs/>
          <w:sz w:val="21"/>
        </w:rPr>
        <w:t xml:space="preserve">上述 1.-</w:t>
      </w:r>
      <w:r>
        <w:rPr>
          <w:rFonts w:ascii="宋体" w:hAnsi="宋体"/>
          <w:b/>
          <w:bCs/>
          <w:sz w:val="21"/>
        </w:rPr>
        <w:t xml:space="preserve">4</w:t>
      </w:r>
      <w:r>
        <w:rPr>
          <w:rFonts w:ascii="宋体" w:hAnsi="宋体"/>
          <w:b/>
          <w:bCs/>
          <w:sz w:val="21"/>
        </w:rPr>
        <w:t xml:space="preserve">.项按要求提供证明材料，</w:t>
      </w:r>
      <w:r>
        <w:rPr>
          <w:rFonts w:ascii="宋体" w:hAnsi="宋体"/>
          <w:b/>
          <w:bCs/>
          <w:sz w:val="21"/>
        </w:rPr>
        <w:t xml:space="preserve">5</w:t>
      </w:r>
      <w:r>
        <w:rPr>
          <w:rFonts w:ascii="宋体" w:hAnsi="宋体"/>
          <w:b/>
          <w:bCs/>
          <w:sz w:val="21"/>
        </w:rPr>
        <w:t xml:space="preserve">.-</w:t>
      </w:r>
      <w:r>
        <w:rPr>
          <w:rFonts w:hint="eastAsia" w:ascii="宋体" w:hAnsi="宋体"/>
          <w:b/>
          <w:bCs/>
          <w:sz w:val="21"/>
        </w:rPr>
        <w:t xml:space="preserve">1</w:t>
      </w:r>
      <w:r>
        <w:rPr>
          <w:rFonts w:ascii="宋体" w:hAnsi="宋体"/>
          <w:b/>
          <w:bCs/>
          <w:sz w:val="21"/>
        </w:rPr>
        <w:t xml:space="preserve">0</w:t>
      </w:r>
      <w:r>
        <w:rPr>
          <w:rFonts w:ascii="宋体" w:hAnsi="宋体"/>
          <w:b/>
          <w:bCs/>
          <w:sz w:val="21"/>
        </w:rPr>
        <w:t xml:space="preserve">.项提供承诺函承诺满足相关要求，承诺函格式自拟，未按要求提供证明材料或承诺函视为无效投标。</w:t>
      </w:r>
      <w:r/>
    </w:p>
    <w:p>
      <w:pPr>
        <w:ind w:left="0"/>
        <w:spacing w:line="360" w:lineRule="auto"/>
        <w:tabs>
          <w:tab w:val="left" w:pos="0" w:leader="none"/>
        </w:tabs>
        <w:rPr>
          <w:rFonts w:ascii="宋体" w:hAnsi="宋体"/>
          <w:sz w:val="21"/>
        </w:rPr>
      </w:pPr>
      <w:r>
        <w:rPr>
          <w:rFonts w:ascii="宋体" w:hAnsi="宋体"/>
          <w:sz w:val="21"/>
        </w:rPr>
      </w:r>
      <w:r/>
    </w:p>
    <w:p>
      <w:pPr>
        <w:ind w:left="0" w:firstLine="422"/>
        <w:spacing w:line="360" w:lineRule="auto"/>
        <w:tabs>
          <w:tab w:val="left" w:pos="0" w:leader="none"/>
        </w:tabs>
        <w:rPr>
          <w:rFonts w:ascii="宋体" w:hAnsi="宋体"/>
          <w:b/>
          <w:sz w:val="21"/>
        </w:rPr>
      </w:pPr>
      <w:r>
        <w:rPr>
          <w:rFonts w:hint="eastAsia" w:ascii="宋体" w:hAnsi="宋体"/>
          <w:b/>
          <w:sz w:val="21"/>
        </w:rPr>
        <w:t xml:space="preserve">（三）普通参数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1.最大采集矩阵≥1024 x 1024，最大重建矩阵≥2048 x 2048；</w:t>
      </w:r>
      <w:r/>
    </w:p>
    <w:p>
      <w:pPr>
        <w:ind w:left="0" w:firstLine="420"/>
        <w:spacing w:line="360" w:lineRule="auto"/>
        <w:tabs>
          <w:tab w:val="left" w:pos="0" w:leader="none"/>
        </w:tabs>
        <w:rPr>
          <w:rFonts w:ascii="宋体" w:hAnsi="宋体"/>
          <w:sz w:val="21"/>
        </w:rPr>
      </w:pPr>
      <w:r>
        <w:rPr>
          <w:rFonts w:hint="eastAsia" w:ascii="宋体" w:hAnsi="宋体"/>
          <w:sz w:val="21"/>
        </w:rPr>
        <w:t xml:space="preserve">2. 600KHz≤射频发射带宽≤1250KHz；</w:t>
      </w:r>
      <w:r/>
    </w:p>
    <w:p>
      <w:pPr>
        <w:ind w:left="0" w:firstLine="420"/>
        <w:spacing w:line="360" w:lineRule="auto"/>
        <w:tabs>
          <w:tab w:val="left" w:pos="0" w:leader="none"/>
        </w:tabs>
        <w:rPr>
          <w:rFonts w:ascii="宋体" w:hAnsi="宋体"/>
          <w:sz w:val="21"/>
        </w:rPr>
      </w:pPr>
      <w:r>
        <w:rPr>
          <w:rFonts w:hint="eastAsia" w:ascii="宋体" w:hAnsi="宋体"/>
          <w:sz w:val="21"/>
        </w:rPr>
        <w:t xml:space="preserve">3.梯度爬升时间≤0.3ms；</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4.自由呼吸腹部多期动态增强技术；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5.梯度控制技术：全数字实时；匀场通道数≥8通道；</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6.图像重建速度（256×256矩阵，100%FOV）≥80,000幅/秒；</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7.多部位智能扫描技术，多部位压缩感知技术；</w:t>
      </w:r>
      <w:r/>
    </w:p>
    <w:p>
      <w:pPr>
        <w:ind w:left="0" w:firstLine="420"/>
        <w:spacing w:line="360" w:lineRule="auto"/>
        <w:tabs>
          <w:tab w:val="left" w:pos="0" w:leader="none"/>
        </w:tabs>
        <w:rPr>
          <w:rFonts w:ascii="宋体" w:hAnsi="宋体"/>
          <w:sz w:val="21"/>
        </w:rPr>
      </w:pPr>
      <w:r>
        <w:rPr>
          <w:rFonts w:hint="eastAsia" w:ascii="宋体" w:hAnsi="宋体"/>
          <w:sz w:val="21"/>
        </w:rPr>
        <w:t xml:space="preserve">8.一体化线圈技术，支持多线圈组合同时扫描≥4 组线圈组合；线圈接口≥4 个，必须可同时接驳使用；</w:t>
      </w:r>
      <w:r/>
    </w:p>
    <w:p>
      <w:pPr>
        <w:ind w:left="0" w:firstLine="420"/>
        <w:spacing w:line="360" w:lineRule="auto"/>
        <w:tabs>
          <w:tab w:val="left" w:pos="0" w:leader="none"/>
        </w:tabs>
        <w:rPr>
          <w:rFonts w:ascii="宋体" w:hAnsi="宋体"/>
          <w:sz w:val="21"/>
        </w:rPr>
      </w:pPr>
      <w:r>
        <w:rPr>
          <w:rFonts w:hint="eastAsia" w:ascii="宋体" w:hAnsi="宋体"/>
          <w:sz w:val="21"/>
        </w:rPr>
        <w:t xml:space="preserve">9.工作站CPU主频≥3.5GHz，处理器位数≥64 位，主内存≥32GB，硬盘容量≥2TB，显示器图像分辨率≥1920 x 1200，彩色 LCD 显示器；控制重建工作站 CPU 型号及主频：4核处理器≥3.5GHz，控制重建工作站内存容量≥16GB；</w:t>
      </w:r>
      <w:r/>
    </w:p>
    <w:p>
      <w:pPr>
        <w:ind w:left="0" w:firstLine="420"/>
        <w:spacing w:line="360" w:lineRule="auto"/>
        <w:tabs>
          <w:tab w:val="left" w:pos="0" w:leader="none"/>
        </w:tabs>
        <w:rPr>
          <w:rFonts w:ascii="宋体" w:hAnsi="宋体"/>
          <w:sz w:val="21"/>
        </w:rPr>
      </w:pPr>
      <w:r>
        <w:rPr>
          <w:rFonts w:hint="eastAsia" w:ascii="宋体" w:hAnsi="宋体"/>
          <w:sz w:val="21"/>
        </w:rPr>
        <w:t xml:space="preserve">10.DICOM 3.0 接口及与 PACS 网络连接（包括打印，传输，接收，查询,Worklist ,MPPS等功能），软件控制照相技术，标准激光相机数字接口；</w:t>
      </w:r>
      <w:r/>
    </w:p>
    <w:p>
      <w:pPr>
        <w:ind w:left="0" w:firstLine="420"/>
        <w:spacing w:line="360" w:lineRule="auto"/>
        <w:tabs>
          <w:tab w:val="left" w:pos="0" w:leader="none"/>
        </w:tabs>
        <w:rPr>
          <w:rFonts w:ascii="宋体" w:hAnsi="宋体"/>
          <w:sz w:val="21"/>
        </w:rPr>
      </w:pPr>
      <w:r>
        <w:rPr>
          <w:rFonts w:hint="eastAsia" w:ascii="宋体" w:hAnsi="宋体"/>
          <w:sz w:val="21"/>
        </w:rPr>
        <w:t xml:space="preserve">11.最大弥散加权 b 值≥10000 ，可进行多b值成像，小视野或高清弥散成像技术；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12.具备自旋回波三维成像技术、梯度回波三维成像技术、快速稳态进动梯度回波、超快速场回波序列、平面回波成像技术；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13.弥散成像技术包括ADC 成像及测量，ADC-map，弥散张量成像 DTI，类 PET弥散加权成像技术，磁转移(MTC)对比技术，运动伪影消除技术，并行采集重建技术，波谱（包括头、乳腺、前列腺）；</w:t>
      </w:r>
      <w:r/>
    </w:p>
    <w:p>
      <w:pPr>
        <w:ind w:left="0" w:firstLine="420"/>
        <w:spacing w:line="360" w:lineRule="auto"/>
        <w:tabs>
          <w:tab w:val="left" w:pos="0" w:leader="none"/>
        </w:tabs>
        <w:rPr>
          <w:rFonts w:ascii="宋体" w:hAnsi="宋体"/>
          <w:sz w:val="21"/>
        </w:rPr>
      </w:pPr>
      <w:r>
        <w:rPr>
          <w:rFonts w:hint="eastAsia" w:ascii="宋体" w:hAnsi="宋体"/>
          <w:sz w:val="21"/>
        </w:rPr>
        <w:t xml:space="preserve">14.心脏成像序列，不打药冠状动脉成像，心脏参数图技术（T1mapping、T2mapping）；乳腺（配线圈）和前列腺扫描序列及后处理软件包</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2"/>
        <w:spacing w:line="360" w:lineRule="auto"/>
        <w:tabs>
          <w:tab w:val="left" w:pos="0" w:leader="none"/>
        </w:tabs>
        <w:rPr>
          <w:rFonts w:ascii="宋体" w:hAnsi="宋体"/>
          <w:b/>
          <w:sz w:val="21"/>
        </w:rPr>
      </w:pPr>
      <w:r>
        <w:rPr>
          <w:rFonts w:ascii="宋体" w:hAnsi="宋体"/>
          <w:b/>
          <w:sz w:val="21"/>
        </w:rPr>
        <w:t xml:space="preserve">（四）核心参数表述</w:t>
      </w:r>
      <w:r/>
    </w:p>
    <w:p>
      <w:pPr>
        <w:ind w:left="0" w:firstLine="420"/>
        <w:spacing w:line="360" w:lineRule="auto"/>
        <w:tabs>
          <w:tab w:val="left" w:pos="0" w:leader="none"/>
        </w:tabs>
        <w:rPr>
          <w:rFonts w:ascii="宋体" w:hAnsi="宋体"/>
          <w:sz w:val="21"/>
        </w:rPr>
      </w:pPr>
      <w:r>
        <w:rPr>
          <w:rFonts w:hint="eastAsia" w:ascii="宋体" w:hAnsi="宋体"/>
          <w:sz w:val="21"/>
        </w:rPr>
        <w:t xml:space="preserve">1、磁场均匀度（典型值）满足临床需求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2、射频发射总功率≥30KW</w:t>
      </w:r>
      <w:r/>
    </w:p>
    <w:p>
      <w:pPr>
        <w:ind w:left="0" w:firstLine="420"/>
        <w:spacing w:line="360" w:lineRule="auto"/>
        <w:tabs>
          <w:tab w:val="left" w:pos="0" w:leader="none"/>
        </w:tabs>
        <w:rPr>
          <w:rFonts w:ascii="宋体" w:hAnsi="宋体"/>
          <w:sz w:val="21"/>
        </w:rPr>
      </w:pPr>
      <w:r>
        <w:rPr>
          <w:rFonts w:hint="eastAsia" w:ascii="宋体" w:hAnsi="宋体"/>
          <w:sz w:val="21"/>
        </w:rPr>
        <w:t xml:space="preserve">3、磁体重量（含液氦）≤6500Kg</w:t>
      </w:r>
      <w:r/>
    </w:p>
    <w:p>
      <w:pPr>
        <w:ind w:left="0" w:firstLine="420"/>
        <w:spacing w:line="360" w:lineRule="auto"/>
        <w:tabs>
          <w:tab w:val="left" w:pos="0" w:leader="none"/>
        </w:tabs>
        <w:rPr>
          <w:rFonts w:ascii="宋体" w:hAnsi="宋体"/>
          <w:sz w:val="21"/>
        </w:rPr>
      </w:pPr>
      <w:r>
        <w:rPr>
          <w:rFonts w:hint="eastAsia" w:ascii="宋体" w:hAnsi="宋体"/>
          <w:sz w:val="21"/>
        </w:rPr>
        <w:t xml:space="preserve">4、磁体长度（不含外壳）≤174cm</w:t>
      </w:r>
      <w:r/>
    </w:p>
    <w:p>
      <w:pPr>
        <w:ind w:left="0" w:firstLine="420"/>
        <w:spacing w:line="360" w:lineRule="auto"/>
        <w:tabs>
          <w:tab w:val="left" w:pos="0" w:leader="none"/>
        </w:tabs>
        <w:rPr>
          <w:rFonts w:ascii="宋体" w:hAnsi="宋体"/>
          <w:sz w:val="21"/>
        </w:rPr>
      </w:pPr>
      <w:r>
        <w:rPr>
          <w:rFonts w:hint="eastAsia" w:ascii="宋体" w:hAnsi="宋体"/>
          <w:sz w:val="21"/>
        </w:rPr>
        <w:t xml:space="preserve">5、配备的原厂线圈满足临床需求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6、扫描参数满足临床需求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7、单个扫描视野内一次扫描最大射频传输接收通道数≥96</w:t>
      </w:r>
      <w:r/>
    </w:p>
    <w:p>
      <w:pPr>
        <w:ind w:left="0"/>
      </w:p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其他商务条款</w:t>
      </w:r>
      <w:r/>
    </w:p>
    <w:p>
      <w:pPr>
        <w:ind w:left="0" w:firstLine="420"/>
        <w:spacing w:line="360" w:lineRule="auto"/>
        <w:tabs>
          <w:tab w:val="left" w:pos="42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w:t>
      </w:r>
      <w:r>
        <w:rPr>
          <w:rFonts w:hint="eastAsia" w:ascii="宋体" w:hAnsi="宋体"/>
          <w:sz w:val="21"/>
        </w:rPr>
        <w:t xml:space="preserve">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w:t>
      </w: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w:t>
      </w:r>
      <w:r>
        <w:rPr>
          <w:rFonts w:hint="eastAsia" w:ascii="宋体" w:hAnsi="宋体"/>
          <w:sz w:val="21"/>
        </w:rPr>
        <w:t xml:space="preserve">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④</w:t>
      </w:r>
      <w:r>
        <w:rPr>
          <w:rFonts w:hint="eastAsia" w:ascii="宋体" w:hAnsi="宋体"/>
          <w:sz w:val="21"/>
        </w:rPr>
        <w:t xml:space="preserve">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rPr>
          <w:rFonts w:hint="eastAsia" w:ascii="宋体" w:hAnsi="宋体"/>
          <w:sz w:val="21"/>
        </w:rPr>
        <w:t xml:space="preserve">3.实施方案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42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42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42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42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42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42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42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3"/>
        <w:ind w:left="0" w:firstLine="0"/>
        <w:jc w:val="center"/>
        <w:rPr>
          <w:rFonts w:ascii="宋体" w:hAnsi="宋体"/>
          <w:b/>
          <w:sz w:val="44"/>
          <w:szCs w:val="22"/>
        </w:rPr>
      </w:pPr>
      <w:r/>
      <w:bookmarkStart w:id="107" w:name="_Toc11789"/>
      <w:r/>
      <w:bookmarkStart w:id="108" w:name="_Toc5111"/>
      <w:r/>
      <w:bookmarkStart w:id="109" w:name="_Hlk55741158"/>
      <w:r>
        <w:rPr>
          <w:rFonts w:hint="eastAsia" w:ascii="宋体" w:hAnsi="宋体"/>
          <w:b/>
          <w:sz w:val="44"/>
          <w:szCs w:val="22"/>
        </w:rPr>
        <w:br w:type="page" w:clear="all"/>
      </w:r>
      <w:bookmarkStart w:id="110" w:name="_Toc57376410"/>
      <w:r/>
      <w:bookmarkStart w:id="111" w:name="_Toc27667"/>
      <w:r/>
      <w:bookmarkStart w:id="112" w:name="_Toc8564"/>
      <w:r/>
      <w:bookmarkStart w:id="113" w:name="_Toc105397795"/>
      <w:r/>
      <w:bookmarkEnd w:id="107"/>
      <w:r/>
      <w:bookmarkEnd w:id="108"/>
      <w:r/>
      <w:bookmarkEnd w:id="109"/>
      <w:r>
        <w:rPr>
          <w:rFonts w:hint="eastAsia" w:ascii="宋体" w:hAnsi="宋体"/>
          <w:b/>
          <w:sz w:val="44"/>
          <w:szCs w:val="22"/>
        </w:rPr>
        <w:t xml:space="preserve">第五章 </w:t>
      </w:r>
      <w:bookmarkStart w:id="114" w:name="合同的特殊条款"/>
      <w:r/>
      <w:bookmarkEnd w:id="114"/>
      <w:r>
        <w:rPr>
          <w:rFonts w:hint="eastAsia" w:ascii="宋体" w:hAnsi="宋体"/>
          <w:b/>
          <w:sz w:val="44"/>
          <w:szCs w:val="22"/>
        </w:rPr>
        <w:t xml:space="preserve">合同及主要条款</w:t>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b/>
          <w:sz w:val="21"/>
          <w:szCs w:val="21"/>
        </w:rPr>
      </w:pPr>
      <w:r>
        <w:rPr>
          <w:rFonts w:hint="eastAsia" w:ascii="宋体" w:hAnsi="宋体"/>
          <w:b/>
          <w:sz w:val="21"/>
          <w:szCs w:val="21"/>
        </w:rPr>
        <w:t xml:space="preserve">一、定义：以下术语有特定的含义：</w:t>
      </w:r>
      <w:r/>
    </w:p>
    <w:p>
      <w:pPr>
        <w:ind w:left="0" w:firstLine="420"/>
        <w:spacing w:line="360" w:lineRule="auto"/>
        <w:rPr>
          <w:rFonts w:ascii="宋体" w:hAnsi="宋体"/>
          <w:sz w:val="21"/>
          <w:szCs w:val="21"/>
        </w:rPr>
      </w:pPr>
      <w:r>
        <w:rPr>
          <w:rFonts w:hint="eastAsia" w:ascii="宋体" w:hAnsi="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rPr>
      </w:pPr>
      <w:r>
        <w:rPr>
          <w:rFonts w:hint="eastAsia" w:ascii="宋体" w:hAnsi="宋体"/>
          <w:sz w:val="21"/>
          <w:szCs w:val="21"/>
        </w:rPr>
        <w:t xml:space="preserve">服务是指根据合同规定乙方应承担的与供货有关的辅助义务，比如运输、保险以及其它伴随服务，比如安装或指导安装、调试以及送货上门提供技术援助、培训、配合措施、维修响应，为履约本合同甲方所需的旧设备拆除等关联服务和合同中规定乙方应承担的其它义务。</w:t>
      </w:r>
      <w:r/>
    </w:p>
    <w:p>
      <w:pPr>
        <w:ind w:left="0" w:firstLine="420"/>
        <w:spacing w:line="360" w:lineRule="auto"/>
        <w:rPr>
          <w:rFonts w:ascii="宋体" w:hAnsi="宋体"/>
          <w:sz w:val="21"/>
          <w:szCs w:val="21"/>
        </w:rPr>
      </w:pPr>
      <w:r>
        <w:rPr>
          <w:rFonts w:hint="eastAsia" w:ascii="宋体" w:hAnsi="宋体"/>
          <w:sz w:val="21"/>
          <w:szCs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rPr>
      </w:pPr>
      <w:r>
        <w:rPr>
          <w:rFonts w:hint="eastAsia" w:ascii="宋体" w:hAnsi="宋体"/>
          <w:sz w:val="21"/>
          <w:szCs w:val="21"/>
        </w:rPr>
        <w:t xml:space="preserve">甲方是指合同中明确规定的采购单位。合同条款中涉及“实际使用方”为采购单位牵头负责项目的实际购买货物和接受服务的单位，在项目成交后，实际使用方将与供应商签订《供货协议》。实际使用方享有采购合同项下甲方的各项权利。</w:t>
      </w:r>
      <w:r/>
    </w:p>
    <w:p>
      <w:pPr>
        <w:ind w:left="0" w:firstLine="420"/>
        <w:spacing w:line="360" w:lineRule="auto"/>
        <w:rPr>
          <w:rFonts w:ascii="宋体" w:hAnsi="宋体"/>
          <w:sz w:val="21"/>
          <w:szCs w:val="21"/>
        </w:rPr>
      </w:pPr>
      <w:r>
        <w:rPr>
          <w:rFonts w:hint="eastAsia" w:ascii="宋体" w:hAnsi="宋体"/>
          <w:sz w:val="21"/>
          <w:szCs w:val="21"/>
        </w:rPr>
        <w:t xml:space="preserve">乙方是指合同中规定的提供货物和提供服务的单位。</w:t>
      </w:r>
      <w:r/>
    </w:p>
    <w:p>
      <w:pPr>
        <w:ind w:left="0" w:firstLine="420"/>
        <w:spacing w:line="360" w:lineRule="auto"/>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szCs w:val="21"/>
        </w:rPr>
      </w:pPr>
      <w:r>
        <w:rPr>
          <w:rFonts w:hint="eastAsia" w:ascii="宋体" w:hAnsi="宋体"/>
          <w:b/>
          <w:sz w:val="21"/>
          <w:szCs w:val="21"/>
        </w:rPr>
        <w:t xml:space="preserve">二、合同标的：（可根据需求增加项目内容，比如生产厂家、规格型号、单位、尺寸、颜色等）</w:t>
      </w:r>
      <w:r/>
    </w:p>
    <w:tbl>
      <w:tblPr>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3"/>
        <w:gridCol w:w="2123"/>
        <w:gridCol w:w="1547"/>
        <w:gridCol w:w="1151"/>
        <w:gridCol w:w="1417"/>
        <w:gridCol w:w="1271"/>
        <w:gridCol w:w="1674"/>
      </w:tblGrid>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交货期限</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小计金额(元)</w:t>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2123"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sz w:val="21"/>
          <w:szCs w:val="21"/>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元，其中税金人民币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360" w:lineRule="auto"/>
        <w:rPr>
          <w:rFonts w:ascii="宋体" w:hAnsi="宋体"/>
          <w:sz w:val="21"/>
          <w:szCs w:val="21"/>
        </w:rPr>
      </w:pPr>
      <w:r>
        <w:rPr>
          <w:rFonts w:hint="eastAsia" w:ascii="宋体" w:hAnsi="宋体"/>
          <w:sz w:val="21"/>
          <w:szCs w:val="21"/>
        </w:rPr>
        <w:t xml:space="preserve">合同总价款范围：合同总价应包括完成设备的供应、打孔、安装、调试、检测、总包管理、施工配合以及最长质保期内的维修、保养等招标内容所需的所有设备、材料、验收、劳务、服务等应有费用以及甲方原有设备拆除所需的材料、工具设备、人工等关联服务所有费用；中华人民共和国根据现行税法征收的与本合同有关的一切税费。全部费用由乙方承担，甲方不再支付报价之外的任何费用。进口产品由乙方负责办理进口手续，甲方不承担相关费用。</w:t>
      </w:r>
      <w:r/>
    </w:p>
    <w:p>
      <w:pPr>
        <w:ind w:left="0" w:firstLine="420"/>
        <w:spacing w:line="360" w:lineRule="auto"/>
        <w:rPr>
          <w:rFonts w:ascii="宋体" w:hAnsi="宋体"/>
          <w:sz w:val="21"/>
          <w:szCs w:val="21"/>
        </w:rPr>
      </w:pPr>
      <w:r>
        <w:rPr>
          <w:rFonts w:hint="eastAsia" w:ascii="宋体" w:hAnsi="宋体"/>
          <w:sz w:val="21"/>
          <w:szCs w:val="21"/>
        </w:rPr>
        <w:t xml:space="preserve">对于甲方在招标文件中所要求的及乙方在投标文件和合同中所承诺提供的功能，乙方应无条件提供，由于设计及其他原因所造成的额外费用由乙方自行承担。</w:t>
      </w:r>
      <w:r/>
    </w:p>
    <w:p>
      <w:pPr>
        <w:ind w:left="0" w:firstLine="422"/>
        <w:spacing w:line="360" w:lineRule="auto"/>
        <w:rPr>
          <w:rFonts w:ascii="宋体" w:hAnsi="宋体"/>
          <w:b/>
          <w:sz w:val="21"/>
          <w:szCs w:val="21"/>
        </w:rPr>
      </w:pPr>
      <w:r>
        <w:rPr>
          <w:rFonts w:hint="eastAsia" w:ascii="宋体" w:hAnsi="宋体"/>
          <w:b/>
          <w:sz w:val="21"/>
          <w:szCs w:val="21"/>
        </w:rPr>
        <w:t xml:space="preserve">四、交货地点、时间、方式：</w:t>
      </w:r>
      <w:r/>
    </w:p>
    <w:p>
      <w:pPr>
        <w:ind w:left="0" w:firstLine="420"/>
        <w:spacing w:line="360" w:lineRule="auto"/>
        <w:rPr>
          <w:rFonts w:ascii="宋体" w:hAnsi="宋体"/>
          <w:sz w:val="21"/>
          <w:szCs w:val="21"/>
        </w:rPr>
      </w:pPr>
      <w:r>
        <w:rPr>
          <w:rFonts w:hint="eastAsia" w:ascii="宋体" w:hAnsi="宋体"/>
          <w:sz w:val="21"/>
          <w:szCs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szCs w:val="21"/>
        </w:rPr>
      </w:pPr>
      <w:r>
        <w:rPr>
          <w:rFonts w:hint="eastAsia" w:ascii="宋体" w:hAnsi="宋体"/>
          <w:sz w:val="21"/>
          <w:szCs w:val="21"/>
        </w:rPr>
        <w:t xml:space="preserve">2. 交货时间：按《供货协议》约定。</w:t>
      </w:r>
      <w:r/>
    </w:p>
    <w:p>
      <w:pPr>
        <w:ind w:left="0" w:firstLine="420"/>
        <w:spacing w:line="360" w:lineRule="auto"/>
        <w:rPr>
          <w:rFonts w:ascii="宋体" w:hAnsi="宋体"/>
          <w:sz w:val="21"/>
          <w:szCs w:val="21"/>
        </w:rPr>
      </w:pPr>
      <w:r>
        <w:rPr>
          <w:rFonts w:hint="eastAsia" w:ascii="宋体" w:hAnsi="宋体"/>
          <w:sz w:val="21"/>
          <w:szCs w:val="21"/>
        </w:rPr>
        <w:t xml:space="preserve">3.交货方式：乙方负责将货物安全完好运抵交货地点、安装调试并保证验收合格。如涉及货物品牌或厂商统一配送、安装服务的，由乙方全权负责妥善协调和安排具体服务方（人员）严格按照本合同约定履行交货义务。</w:t>
      </w:r>
      <w:r/>
    </w:p>
    <w:p>
      <w:pPr>
        <w:ind w:left="0" w:firstLine="422"/>
        <w:spacing w:line="360" w:lineRule="auto"/>
        <w:rPr>
          <w:rFonts w:ascii="宋体" w:hAnsi="宋体"/>
          <w:b/>
          <w:sz w:val="21"/>
          <w:szCs w:val="21"/>
        </w:rPr>
      </w:pPr>
      <w:r>
        <w:rPr>
          <w:rFonts w:hint="eastAsia" w:ascii="宋体" w:hAnsi="宋体"/>
          <w:b/>
          <w:sz w:val="21"/>
          <w:szCs w:val="21"/>
        </w:rPr>
        <w:t xml:space="preserve">五、付款方式：</w:t>
      </w:r>
      <w:r/>
    </w:p>
    <w:p>
      <w:pPr>
        <w:ind w:left="0" w:firstLine="420"/>
        <w:spacing w:line="360" w:lineRule="auto"/>
        <w:rPr>
          <w:rFonts w:ascii="宋体" w:hAnsi="宋体"/>
          <w:sz w:val="21"/>
          <w:szCs w:val="21"/>
        </w:rPr>
      </w:pPr>
      <w:r>
        <w:rPr>
          <w:rFonts w:hint="eastAsia" w:ascii="宋体" w:hAnsi="宋体"/>
          <w:sz w:val="21"/>
          <w:szCs w:val="21"/>
        </w:rPr>
        <w:t xml:space="preserve">1.付款步骤：</w:t>
      </w:r>
      <w:r/>
    </w:p>
    <w:p>
      <w:pPr>
        <w:ind w:left="0" w:firstLine="420"/>
        <w:spacing w:line="360" w:lineRule="auto"/>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360" w:lineRule="auto"/>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w:t>
      </w:r>
      <w:r>
        <w:rPr>
          <w:rFonts w:hint="eastAsia" w:ascii="宋体" w:hAnsi="宋体"/>
          <w:sz w:val="21"/>
          <w:szCs w:val="21"/>
        </w:rPr>
        <w:t xml:space="preserve">式退回履约保证金（无息）。若乙方违约，则甲方有权不予退还履约保证金。若甲方无故超期未退还，则按照银行同期贷款利率支付利息。</w:t>
      </w:r>
      <w:r/>
    </w:p>
    <w:p>
      <w:pPr>
        <w:ind w:left="400"/>
        <w:spacing w:line="360" w:lineRule="auto"/>
        <w:rPr>
          <w:rFonts w:ascii="宋体" w:hAnsi="宋体"/>
          <w:sz w:val="21"/>
          <w:szCs w:val="21"/>
        </w:rPr>
      </w:pPr>
      <w:r>
        <w:rPr>
          <w:rFonts w:hint="eastAsia" w:ascii="宋体" w:hAnsi="宋体"/>
          <w:sz w:val="21"/>
          <w:szCs w:val="21"/>
        </w:rPr>
        <w:t xml:space="preserve">2.支付方式： 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乙方变更上述收款账户信息，应提前15个工作日书面通知甲方并确保甲方收到该通知，如因乙方提供的银行账户信息错误或者变更后未及时通知甲方造成的甲方付款不能、付款错误、付款迟延等情况，甲方不承担任何责任，相应的风险由乙方承担。</w:t>
      </w:r>
      <w:r/>
    </w:p>
    <w:p>
      <w:pPr>
        <w:ind w:left="0" w:firstLine="422"/>
        <w:spacing w:line="360" w:lineRule="auto"/>
        <w:rPr>
          <w:rFonts w:ascii="宋体" w:hAnsi="宋体"/>
          <w:b/>
          <w:sz w:val="21"/>
          <w:szCs w:val="21"/>
        </w:rPr>
      </w:pPr>
      <w:r>
        <w:rPr>
          <w:rFonts w:hint="eastAsia" w:ascii="宋体" w:hAnsi="宋体"/>
          <w:b/>
          <w:sz w:val="21"/>
          <w:szCs w:val="21"/>
        </w:rPr>
        <w:t xml:space="preserve">六、验收 </w:t>
      </w:r>
      <w:r/>
    </w:p>
    <w:p>
      <w:pPr>
        <w:ind w:left="0" w:firstLine="420"/>
        <w:spacing w:line="360" w:lineRule="auto"/>
        <w:rPr>
          <w:rFonts w:ascii="宋体" w:hAnsi="宋体"/>
          <w:sz w:val="21"/>
          <w:szCs w:val="21"/>
        </w:rPr>
      </w:pPr>
      <w:r>
        <w:rPr>
          <w:rFonts w:hint="eastAsia" w:ascii="宋体" w:hAnsi="宋体"/>
          <w:sz w:val="21"/>
          <w:szCs w:val="21"/>
        </w:rPr>
        <w:t xml:space="preserve">1.初步验收：货物运抵甲方仓库或甲方指定地点后由甲方或实际使用方对照采购清单对外观、包装及数量进行验收。乙方应按甲方要求填写《签收单》等单据。</w:t>
      </w:r>
      <w:r/>
    </w:p>
    <w:p>
      <w:pPr>
        <w:ind w:left="0" w:firstLine="420"/>
        <w:spacing w:line="360" w:lineRule="auto"/>
        <w:rPr>
          <w:rFonts w:ascii="宋体" w:hAnsi="宋体"/>
          <w:sz w:val="21"/>
          <w:szCs w:val="21"/>
        </w:rPr>
      </w:pPr>
      <w:r>
        <w:rPr>
          <w:rFonts w:hint="eastAsia" w:ascii="宋体" w:hAnsi="宋体"/>
          <w:sz w:val="21"/>
          <w:szCs w:val="21"/>
        </w:rPr>
        <w:t xml:space="preserve">2.最终验收：乙方根据合同要求进行设备安装、调试后移交甲方使用，并按甲方要求填写《验收报告》等单据并经实际使用方签署确认后报送给甲方。</w:t>
      </w:r>
      <w:r/>
    </w:p>
    <w:p>
      <w:pPr>
        <w:ind w:left="0" w:firstLine="420"/>
        <w:spacing w:line="360" w:lineRule="auto"/>
        <w:rPr>
          <w:rFonts w:ascii="宋体" w:hAnsi="宋体"/>
          <w:sz w:val="21"/>
          <w:szCs w:val="21"/>
        </w:rPr>
      </w:pPr>
      <w:r>
        <w:rPr>
          <w:rFonts w:hint="eastAsia" w:ascii="宋体" w:hAnsi="宋体"/>
          <w:sz w:val="21"/>
          <w:szCs w:val="21"/>
        </w:rPr>
        <w:t xml:space="preserve">3.验收时（包括初验和最终验收)，乙方必须派负责本项目的代表参加并确认验收结果。</w:t>
      </w:r>
      <w:r/>
    </w:p>
    <w:p>
      <w:pPr>
        <w:ind w:left="0" w:firstLine="420"/>
        <w:spacing w:line="360" w:lineRule="auto"/>
        <w:rPr>
          <w:rFonts w:ascii="宋体" w:hAnsi="宋体"/>
          <w:sz w:val="21"/>
          <w:szCs w:val="21"/>
        </w:rPr>
      </w:pPr>
      <w:r>
        <w:rPr>
          <w:rFonts w:hint="eastAsia" w:ascii="宋体" w:hAnsi="宋体"/>
          <w:sz w:val="21"/>
          <w:szCs w:val="21"/>
        </w:rPr>
        <w:t xml:space="preserve">4.甲方有权自行委托我国相关具有检验资质的部门、单位、机构针对乙方产品的精度、性能进行检验。根据检验结果验收不合格的，检验费用全部由乙方承担，甲方有权从履约保证金中扣除或通知乙方另行支付。</w:t>
      </w:r>
      <w:r/>
    </w:p>
    <w:p>
      <w:pPr>
        <w:ind w:left="0" w:firstLine="420"/>
        <w:spacing w:line="360" w:lineRule="auto"/>
        <w:rPr>
          <w:rFonts w:ascii="宋体" w:hAnsi="宋体"/>
          <w:sz w:val="21"/>
          <w:szCs w:val="21"/>
        </w:rPr>
      </w:pPr>
      <w:r>
        <w:rPr>
          <w:rFonts w:hint="eastAsia" w:ascii="宋体" w:hAnsi="宋体"/>
          <w:sz w:val="21"/>
          <w:szCs w:val="21"/>
        </w:rPr>
        <w:t xml:space="preserve">5.甲方在收货时验收合格,并不排除乙方对产品质量的保证责任。如甲方验收合格后，使用过程中发现产品存在质量问题的，则按本项目采购合同约定保修、售后方式进行处理。如乙方有异议的，以甲方标准为准。如验收不合格的，甲方有权要求换货或单方解除合同。若甲方选择换货的，乙方重新供货导致的供货延迟，按逾期交货的违约责任处理。</w:t>
      </w:r>
      <w:r/>
    </w:p>
    <w:p>
      <w:pPr>
        <w:ind w:left="0" w:firstLine="422"/>
        <w:spacing w:line="360" w:lineRule="auto"/>
        <w:rPr>
          <w:rFonts w:ascii="宋体" w:hAnsi="宋体"/>
          <w:b/>
          <w:sz w:val="21"/>
          <w:szCs w:val="21"/>
        </w:rPr>
      </w:pPr>
      <w:r>
        <w:rPr>
          <w:rFonts w:hint="eastAsia" w:ascii="宋体" w:hAnsi="宋体"/>
          <w:b/>
          <w:sz w:val="21"/>
          <w:szCs w:val="21"/>
        </w:rPr>
        <w:t xml:space="preserve">七、保修期：</w:t>
      </w:r>
      <w:r/>
    </w:p>
    <w:p>
      <w:pPr>
        <w:ind w:left="0" w:firstLine="420"/>
        <w:spacing w:line="360" w:lineRule="auto"/>
        <w:rPr>
          <w:rFonts w:ascii="宋体" w:hAnsi="宋体"/>
          <w:sz w:val="21"/>
          <w:szCs w:val="21"/>
        </w:rPr>
      </w:pPr>
      <w:r>
        <w:rPr>
          <w:rFonts w:hint="eastAsia" w:ascii="宋体" w:hAnsi="宋体"/>
          <w:sz w:val="21"/>
          <w:szCs w:val="21"/>
        </w:rPr>
        <w:t xml:space="preserve">本项目经甲方验收合格后，乙方将提供不少于</w:t>
      </w:r>
      <w:r>
        <w:rPr>
          <w:rFonts w:hint="eastAsia" w:ascii="宋体" w:hAnsi="宋体"/>
          <w:sz w:val="21"/>
          <w:szCs w:val="21"/>
          <w:u w:val="single"/>
        </w:rPr>
        <w:t xml:space="preserve">     </w:t>
      </w:r>
      <w:r>
        <w:rPr>
          <w:rFonts w:hint="eastAsia" w:ascii="宋体" w:hAnsi="宋体"/>
          <w:sz w:val="21"/>
          <w:szCs w:val="21"/>
        </w:rPr>
        <w:t xml:space="preserve">年质量保证期。质量保证期内，乙方负责对其提供的货物实行免费维修。</w:t>
      </w:r>
      <w:r/>
    </w:p>
    <w:p>
      <w:pPr>
        <w:ind w:left="0" w:firstLine="422"/>
        <w:spacing w:line="360" w:lineRule="auto"/>
        <w:rPr>
          <w:rFonts w:ascii="宋体" w:hAnsi="宋体"/>
          <w:b/>
          <w:sz w:val="21"/>
          <w:szCs w:val="21"/>
        </w:rPr>
      </w:pPr>
      <w:r>
        <w:rPr>
          <w:rFonts w:hint="eastAsia" w:ascii="宋体" w:hAnsi="宋体"/>
          <w:b/>
          <w:sz w:val="21"/>
          <w:szCs w:val="21"/>
        </w:rPr>
        <w:t xml:space="preserve">八、伴随服务</w:t>
      </w:r>
      <w:r/>
    </w:p>
    <w:p>
      <w:pPr>
        <w:ind w:left="0" w:firstLine="420"/>
        <w:spacing w:line="360" w:lineRule="auto"/>
        <w:rPr>
          <w:rFonts w:ascii="宋体" w:hAnsi="宋体"/>
          <w:sz w:val="21"/>
          <w:szCs w:val="21"/>
        </w:rPr>
      </w:pPr>
      <w:r>
        <w:rPr>
          <w:rFonts w:hint="eastAsia" w:ascii="宋体" w:hAnsi="宋体"/>
          <w:sz w:val="21"/>
          <w:szCs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szCs w:val="21"/>
        </w:rPr>
      </w:pPr>
      <w:r>
        <w:rPr>
          <w:rFonts w:hint="eastAsia" w:ascii="宋体" w:hAnsi="宋体"/>
          <w:sz w:val="21"/>
          <w:szCs w:val="21"/>
        </w:rPr>
        <w:t xml:space="preserve">2.乙方还应提供下列服务：货物的现场安装、启动和试运行，旧设备的拆除；提供货物组装和维修所需的工具；在质量保证期内对所交付货物提供运行监督、维修、保养等。</w:t>
      </w:r>
      <w:r/>
    </w:p>
    <w:p>
      <w:pPr>
        <w:ind w:left="0" w:firstLine="420"/>
        <w:spacing w:line="360" w:lineRule="auto"/>
        <w:rPr>
          <w:rFonts w:ascii="宋体" w:hAnsi="宋体"/>
          <w:sz w:val="21"/>
          <w:szCs w:val="21"/>
        </w:rPr>
      </w:pPr>
      <w:r>
        <w:rPr>
          <w:rFonts w:hint="eastAsia" w:ascii="宋体" w:hAnsi="宋体"/>
          <w:sz w:val="21"/>
          <w:szCs w:val="21"/>
        </w:rPr>
        <w:t xml:space="preserve">3.上述伴随服务的费用应包含在合同价中，除本合同约定的费用外，甲方不再另行向乙方支付其他任何费用。</w:t>
      </w:r>
      <w:r/>
    </w:p>
    <w:p>
      <w:pPr>
        <w:ind w:left="0" w:firstLine="420"/>
        <w:spacing w:line="360" w:lineRule="auto"/>
        <w:rPr>
          <w:rFonts w:ascii="宋体" w:hAnsi="宋体"/>
          <w:sz w:val="21"/>
          <w:szCs w:val="21"/>
        </w:rPr>
      </w:pPr>
      <w:r>
        <w:rPr>
          <w:rFonts w:hint="eastAsia" w:ascii="宋体" w:hAnsi="宋体"/>
          <w:sz w:val="21"/>
          <w:szCs w:val="21"/>
        </w:rPr>
        <w:t xml:space="preserve">4.货物的包装、储运、安装按国家有关规定执行。</w:t>
      </w:r>
      <w:r/>
    </w:p>
    <w:p>
      <w:pPr>
        <w:ind w:left="0" w:firstLine="422"/>
        <w:spacing w:line="360" w:lineRule="auto"/>
        <w:rPr>
          <w:rFonts w:ascii="宋体" w:hAnsi="宋体"/>
          <w:b/>
          <w:sz w:val="21"/>
          <w:szCs w:val="21"/>
        </w:rPr>
      </w:pPr>
      <w:r>
        <w:rPr>
          <w:rFonts w:hint="eastAsia" w:ascii="宋体" w:hAnsi="宋体"/>
          <w:b/>
          <w:sz w:val="21"/>
          <w:szCs w:val="21"/>
        </w:rPr>
        <w:t xml:space="preserve">九、质量保证</w:t>
      </w:r>
      <w:r/>
    </w:p>
    <w:p>
      <w:pPr>
        <w:ind w:left="0" w:firstLine="420"/>
        <w:spacing w:line="360" w:lineRule="auto"/>
        <w:rPr>
          <w:rFonts w:ascii="宋体" w:hAnsi="宋体"/>
          <w:sz w:val="21"/>
          <w:szCs w:val="21"/>
        </w:rPr>
      </w:pPr>
      <w:r>
        <w:rPr>
          <w:rFonts w:hint="eastAsia" w:ascii="宋体" w:hAnsi="宋体"/>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szCs w:val="21"/>
        </w:rPr>
      </w:pPr>
      <w:r>
        <w:rPr>
          <w:rFonts w:hint="eastAsia" w:ascii="宋体" w:hAnsi="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szCs w:val="21"/>
        </w:rPr>
      </w:pPr>
      <w:r>
        <w:rPr>
          <w:rFonts w:hint="eastAsia" w:ascii="宋体" w:hAnsi="宋体"/>
          <w:sz w:val="21"/>
          <w:szCs w:val="21"/>
        </w:rPr>
        <w:t xml:space="preserve">3.乙方应保证其提供的货物在正确安装、正常使用和保养条件下，在其使用寿命内具有良好的性能。货物验收后，在质量保证期内，乙方应无条件对由于设计、工艺或材料的缺陷所发生的任何不足或故障负责，所需费用由乙方承担。</w:t>
      </w:r>
      <w:r/>
    </w:p>
    <w:p>
      <w:pPr>
        <w:ind w:left="0" w:firstLine="420"/>
        <w:spacing w:line="360" w:lineRule="auto"/>
        <w:rPr>
          <w:rFonts w:ascii="宋体" w:hAnsi="宋体"/>
          <w:sz w:val="21"/>
          <w:szCs w:val="21"/>
        </w:rPr>
      </w:pPr>
      <w:r>
        <w:rPr>
          <w:rFonts w:hint="eastAsia" w:ascii="宋体" w:hAnsi="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firstLine="422"/>
        <w:spacing w:line="360" w:lineRule="auto"/>
        <w:rPr>
          <w:rFonts w:ascii="宋体" w:hAnsi="宋体"/>
          <w:b/>
          <w:sz w:val="21"/>
          <w:szCs w:val="21"/>
        </w:rPr>
      </w:pPr>
      <w:r>
        <w:rPr>
          <w:rFonts w:hint="eastAsia" w:ascii="宋体" w:hAnsi="宋体"/>
          <w:b/>
          <w:sz w:val="21"/>
          <w:szCs w:val="21"/>
        </w:rPr>
        <w:t xml:space="preserve">十、索赔</w:t>
      </w:r>
      <w:r/>
    </w:p>
    <w:p>
      <w:pPr>
        <w:ind w:left="0" w:firstLine="420"/>
        <w:spacing w:line="360" w:lineRule="auto"/>
        <w:rPr>
          <w:rFonts w:ascii="宋体" w:hAnsi="宋体"/>
          <w:sz w:val="21"/>
          <w:szCs w:val="21"/>
        </w:rPr>
      </w:pPr>
      <w:r>
        <w:rPr>
          <w:rFonts w:hint="eastAsia" w:ascii="宋体" w:hAnsi="宋体"/>
          <w:sz w:val="21"/>
          <w:szCs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szCs w:val="21"/>
        </w:rPr>
      </w:pPr>
      <w:r>
        <w:rPr>
          <w:rFonts w:hint="eastAsia" w:ascii="宋体" w:hAnsi="宋体"/>
          <w:sz w:val="21"/>
          <w:szCs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szCs w:val="21"/>
        </w:rPr>
      </w:pPr>
      <w:r>
        <w:rPr>
          <w:rFonts w:hint="eastAsia" w:ascii="宋体" w:hAnsi="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szCs w:val="21"/>
        </w:rPr>
      </w:pPr>
      <w:r>
        <w:rPr>
          <w:rFonts w:hint="eastAsia" w:ascii="宋体" w:hAnsi="宋体"/>
          <w:sz w:val="21"/>
          <w:szCs w:val="21"/>
        </w:rPr>
        <w:t xml:space="preserve">（2）根据货物低劣、损坏程度以及甲方所遭受损失的金额，经双方商定降低货物的价格。</w:t>
      </w:r>
      <w:r/>
    </w:p>
    <w:p>
      <w:pPr>
        <w:ind w:left="0" w:firstLine="420"/>
        <w:spacing w:line="360" w:lineRule="auto"/>
        <w:rPr>
          <w:rFonts w:ascii="宋体" w:hAnsi="宋体"/>
          <w:sz w:val="21"/>
          <w:szCs w:val="21"/>
        </w:rPr>
      </w:pPr>
      <w:r>
        <w:rPr>
          <w:rFonts w:hint="eastAsia" w:ascii="宋体" w:hAnsi="宋体"/>
          <w:sz w:val="21"/>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szCs w:val="21"/>
        </w:rPr>
      </w:pPr>
      <w:r>
        <w:rPr>
          <w:rFonts w:hint="eastAsia" w:ascii="宋体" w:hAnsi="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除索赔金额，并拥有对赔偿不足部分进一步索赔的权利。</w:t>
      </w:r>
      <w:r/>
    </w:p>
    <w:p>
      <w:pPr>
        <w:ind w:left="0" w:firstLine="422"/>
        <w:spacing w:line="360" w:lineRule="auto"/>
        <w:rPr>
          <w:rFonts w:ascii="宋体" w:hAnsi="宋体"/>
          <w:b/>
          <w:sz w:val="21"/>
          <w:szCs w:val="21"/>
        </w:rPr>
      </w:pPr>
      <w:r>
        <w:rPr>
          <w:rFonts w:hint="eastAsia" w:ascii="宋体" w:hAnsi="宋体"/>
          <w:b/>
          <w:sz w:val="21"/>
          <w:szCs w:val="21"/>
        </w:rPr>
        <w:t xml:space="preserve">十一、履约延误 </w:t>
      </w:r>
      <w:r/>
    </w:p>
    <w:p>
      <w:pPr>
        <w:ind w:left="0" w:firstLine="420"/>
        <w:spacing w:line="360" w:lineRule="auto"/>
        <w:rPr>
          <w:rFonts w:ascii="宋体" w:hAnsi="宋体"/>
          <w:sz w:val="21"/>
          <w:szCs w:val="21"/>
        </w:rPr>
      </w:pPr>
      <w:r>
        <w:rPr>
          <w:rFonts w:hint="eastAsia" w:ascii="宋体" w:hAnsi="宋体"/>
          <w:sz w:val="21"/>
          <w:szCs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szCs w:val="21"/>
        </w:rPr>
      </w:pPr>
      <w:r>
        <w:rPr>
          <w:rFonts w:hint="eastAsia" w:ascii="宋体" w:hAnsi="宋体"/>
          <w:sz w:val="21"/>
          <w:szCs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szCs w:val="21"/>
        </w:rPr>
      </w:pPr>
      <w:r>
        <w:rPr>
          <w:rFonts w:hint="eastAsia" w:ascii="宋体" w:hAnsi="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22"/>
        <w:spacing w:line="360" w:lineRule="auto"/>
        <w:rPr>
          <w:rFonts w:ascii="宋体" w:hAnsi="宋体"/>
          <w:b/>
          <w:sz w:val="21"/>
          <w:szCs w:val="21"/>
        </w:rPr>
      </w:pPr>
      <w:r>
        <w:rPr>
          <w:rFonts w:hint="eastAsia" w:ascii="宋体" w:hAnsi="宋体"/>
          <w:b/>
          <w:sz w:val="21"/>
          <w:szCs w:val="21"/>
        </w:rPr>
        <w:t xml:space="preserve">十二、误期赔偿 </w:t>
      </w:r>
      <w:r/>
    </w:p>
    <w:p>
      <w:pPr>
        <w:ind w:left="0" w:firstLine="420"/>
        <w:spacing w:line="360" w:lineRule="auto"/>
        <w:rPr>
          <w:rFonts w:ascii="宋体" w:hAnsi="宋体"/>
          <w:sz w:val="21"/>
          <w:szCs w:val="21"/>
        </w:rPr>
      </w:pPr>
      <w:r>
        <w:rPr>
          <w:rFonts w:hint="eastAsia" w:ascii="宋体" w:hAnsi="宋体"/>
          <w:sz w:val="21"/>
          <w:szCs w:val="21"/>
        </w:rPr>
        <w:t xml:space="preserve">1.除合同规定外，如果乙方没有按照合同规定的时间交货和提供服务，或因运输及安装中货物缺损需要更换而影响实际交付使用时，或供货期内乙方有任何产品型号或配件停产且无符合甲方要求的替代方案，或因验收不合格甲方选择换货，乙方重新供货导致的供货延迟，乙方应向甲方支付误期赔偿费。误期赔偿费具体标准按合同总价每日千分之四计算。</w:t>
      </w:r>
      <w:r/>
    </w:p>
    <w:p>
      <w:pPr>
        <w:ind w:left="0" w:firstLine="420"/>
        <w:spacing w:line="360" w:lineRule="auto"/>
        <w:rPr>
          <w:rFonts w:ascii="宋体" w:hAnsi="宋体"/>
          <w:sz w:val="21"/>
          <w:szCs w:val="21"/>
        </w:rPr>
      </w:pPr>
      <w:r>
        <w:rPr>
          <w:rFonts w:hint="eastAsia" w:ascii="宋体" w:hAnsi="宋体"/>
          <w:sz w:val="21"/>
          <w:szCs w:val="21"/>
        </w:rPr>
        <w:t xml:space="preserve">2.误期赔偿费可从到期应付货款、履约保证金中扣除，甲方有权视具体情况选择处理。 </w:t>
      </w:r>
      <w:r/>
    </w:p>
    <w:p>
      <w:pPr>
        <w:ind w:left="0" w:firstLine="420"/>
        <w:spacing w:line="360" w:lineRule="auto"/>
        <w:rPr>
          <w:rFonts w:ascii="宋体" w:hAnsi="宋体"/>
          <w:sz w:val="21"/>
          <w:szCs w:val="21"/>
        </w:rPr>
      </w:pPr>
      <w:r>
        <w:rPr>
          <w:rFonts w:hint="eastAsia" w:ascii="宋体" w:hAnsi="宋体"/>
          <w:sz w:val="21"/>
          <w:szCs w:val="21"/>
        </w:rPr>
        <w:t xml:space="preserve">3.收取误期赔偿费不影响甲方采取合同规定的其他补救措施的权利。 </w:t>
      </w:r>
      <w:r/>
    </w:p>
    <w:p>
      <w:pPr>
        <w:ind w:left="0" w:firstLine="420"/>
        <w:spacing w:line="360" w:lineRule="auto"/>
        <w:rPr>
          <w:rFonts w:ascii="宋体" w:hAnsi="宋体"/>
          <w:sz w:val="21"/>
          <w:szCs w:val="21"/>
        </w:rPr>
      </w:pPr>
      <w:r>
        <w:rPr>
          <w:rFonts w:hint="eastAsia" w:ascii="宋体" w:hAnsi="宋体"/>
          <w:sz w:val="21"/>
          <w:szCs w:val="21"/>
        </w:rPr>
        <w:t xml:space="preserve">4.延期交货时间超过十五天（包含进口产品）或交货不符合合同约定（包括本条第1款约定情形）或转包分包的，视为乙方严重违约，甲方有权立即解除合同，乙方仍需向甲方支付全部误期赔偿费，并赔偿甲方合同总额的10%，返还甲方已支付的合同款。</w:t>
      </w:r>
      <w:r/>
    </w:p>
    <w:p>
      <w:pPr>
        <w:ind w:left="0" w:firstLine="422"/>
        <w:spacing w:line="360" w:lineRule="auto"/>
        <w:rPr>
          <w:rFonts w:ascii="宋体" w:hAnsi="宋体"/>
          <w:b/>
          <w:sz w:val="21"/>
          <w:szCs w:val="21"/>
        </w:rPr>
      </w:pPr>
      <w:r>
        <w:rPr>
          <w:rFonts w:hint="eastAsia" w:ascii="宋体" w:hAnsi="宋体"/>
          <w:b/>
          <w:sz w:val="21"/>
          <w:szCs w:val="21"/>
        </w:rPr>
        <w:t xml:space="preserve">十三、不可抗力</w:t>
      </w:r>
      <w:r/>
    </w:p>
    <w:p>
      <w:pPr>
        <w:ind w:left="0" w:firstLine="420"/>
        <w:spacing w:line="360" w:lineRule="auto"/>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rPr>
          <w:rFonts w:ascii="宋体" w:hAnsi="宋体"/>
          <w:b/>
          <w:sz w:val="21"/>
          <w:szCs w:val="21"/>
        </w:rPr>
      </w:pPr>
      <w:r>
        <w:rPr>
          <w:rFonts w:hint="eastAsia" w:ascii="宋体" w:hAnsi="宋体"/>
          <w:b/>
          <w:sz w:val="21"/>
          <w:szCs w:val="21"/>
        </w:rPr>
        <w:t xml:space="preserve">十四、争端的解决 </w:t>
      </w:r>
      <w:r/>
    </w:p>
    <w:p>
      <w:pPr>
        <w:ind w:left="0" w:firstLine="420"/>
        <w:spacing w:line="360" w:lineRule="auto"/>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szCs w:val="21"/>
        </w:rPr>
      </w:pPr>
      <w:r>
        <w:rPr>
          <w:rFonts w:hint="eastAsia" w:ascii="宋体" w:hAnsi="宋体"/>
          <w:sz w:val="21"/>
          <w:szCs w:val="21"/>
        </w:rPr>
        <w:t xml:space="preserve">2.如果调解不成，双方中的任何一方可向人民法院提起诉讼。诉讼由甲方所在地人民法院管辖。 </w:t>
      </w:r>
      <w:r/>
    </w:p>
    <w:p>
      <w:pPr>
        <w:ind w:left="0" w:firstLine="420"/>
        <w:spacing w:line="360" w:lineRule="auto"/>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 </w:t>
      </w:r>
      <w:r/>
    </w:p>
    <w:p>
      <w:pPr>
        <w:ind w:left="0" w:firstLine="422"/>
        <w:spacing w:line="360" w:lineRule="auto"/>
        <w:rPr>
          <w:rFonts w:ascii="宋体" w:hAnsi="宋体"/>
          <w:b/>
          <w:sz w:val="21"/>
          <w:szCs w:val="21"/>
        </w:rPr>
      </w:pPr>
      <w:r>
        <w:rPr>
          <w:rFonts w:hint="eastAsia" w:ascii="宋体" w:hAnsi="宋体"/>
          <w:b/>
          <w:sz w:val="21"/>
          <w:szCs w:val="21"/>
        </w:rPr>
        <w:t xml:space="preserve">十五、违约终止合同 </w:t>
      </w:r>
      <w:r/>
    </w:p>
    <w:p>
      <w:pPr>
        <w:ind w:left="0" w:firstLine="420"/>
        <w:spacing w:line="360" w:lineRule="auto"/>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供货协议，甲方有权要求违约所涉供货协议总金额的【10】%支付违约金，并返还所涉违约供货协议项下所有合同款。不限同一家实际使用方，如乙方发生下述违约情形甲方可向乙方发出书面通知，提出终止《采购合同》和所有《供货协议》。（1）如果乙方未能在合同规定的限期或甲方同意延长的限期内提供部分或全部货物和服务。</w:t>
      </w:r>
      <w:r/>
    </w:p>
    <w:p>
      <w:pPr>
        <w:ind w:left="0" w:firstLine="420"/>
        <w:spacing w:line="360" w:lineRule="auto"/>
        <w:rPr>
          <w:rFonts w:ascii="宋体" w:hAnsi="宋体"/>
          <w:sz w:val="21"/>
          <w:szCs w:val="21"/>
        </w:rPr>
      </w:pPr>
      <w:r>
        <w:rPr>
          <w:rFonts w:hint="eastAsia" w:ascii="宋体" w:hAnsi="宋体"/>
          <w:sz w:val="21"/>
          <w:szCs w:val="21"/>
        </w:rPr>
        <w:t xml:space="preserve">（2）如果乙方未能履行合同规定的其它任何义务。 </w:t>
      </w:r>
      <w:r/>
    </w:p>
    <w:p>
      <w:pPr>
        <w:ind w:left="0" w:firstLine="420"/>
        <w:spacing w:line="360" w:lineRule="auto"/>
        <w:rPr>
          <w:rFonts w:ascii="宋体" w:hAnsi="宋体"/>
          <w:sz w:val="21"/>
          <w:szCs w:val="21"/>
        </w:rPr>
      </w:pPr>
      <w:r>
        <w:rPr>
          <w:rFonts w:hint="eastAsia" w:ascii="宋体" w:hAnsi="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szCs w:val="21"/>
        </w:rPr>
      </w:pPr>
      <w:r>
        <w:rPr>
          <w:rFonts w:hint="eastAsia" w:ascii="宋体" w:hAnsi="宋体"/>
          <w:sz w:val="21"/>
          <w:szCs w:val="21"/>
        </w:rPr>
        <w:t xml:space="preserve">（4）确认为乙方原因（无论是货物质量问题或未能履行本合同/供货协议详项下其他义务或瑕疵履行等）引发安全事故，造成甲方、甲方客户或履约相关人员财产损失或人身损害的。</w:t>
      </w:r>
      <w:r/>
    </w:p>
    <w:p>
      <w:pPr>
        <w:ind w:left="0" w:firstLine="420"/>
        <w:spacing w:line="360" w:lineRule="auto"/>
        <w:rPr>
          <w:rFonts w:ascii="宋体" w:hAnsi="宋体"/>
          <w:sz w:val="21"/>
          <w:szCs w:val="21"/>
        </w:rPr>
      </w:pPr>
      <w:r>
        <w:rPr>
          <w:rFonts w:hint="eastAsia" w:ascii="宋体" w:hAnsi="宋体"/>
          <w:sz w:val="21"/>
          <w:szCs w:val="21"/>
        </w:rPr>
        <w:t xml:space="preserve">2.如果甲方根据以上的规定，终止了全部或部分合同，甲方有权选择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szCs w:val="21"/>
        </w:rPr>
      </w:pPr>
      <w:r>
        <w:rPr>
          <w:rFonts w:hint="eastAsia" w:ascii="宋体" w:hAnsi="宋体"/>
          <w:sz w:val="21"/>
          <w:szCs w:val="21"/>
        </w:rPr>
        <w:t xml:space="preserve">3.如果甲方违约，应承担相应的违约责任。 </w:t>
      </w:r>
      <w:r/>
    </w:p>
    <w:p>
      <w:pPr>
        <w:ind w:left="0" w:firstLine="422"/>
        <w:spacing w:line="360" w:lineRule="auto"/>
        <w:rPr>
          <w:rFonts w:ascii="宋体" w:hAnsi="宋体"/>
          <w:sz w:val="21"/>
          <w:szCs w:val="21"/>
        </w:rPr>
      </w:pPr>
      <w:r>
        <w:rPr>
          <w:rFonts w:hint="eastAsia" w:ascii="宋体" w:hAnsi="宋体"/>
          <w:b/>
          <w:sz w:val="21"/>
          <w:szCs w:val="21"/>
        </w:rPr>
        <w:t xml:space="preserve">十六、破产终止合同：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rPr>
          <w:rFonts w:ascii="宋体" w:hAnsi="宋体"/>
          <w:sz w:val="21"/>
          <w:szCs w:val="21"/>
        </w:rPr>
      </w:pPr>
      <w:r>
        <w:rPr>
          <w:rFonts w:hint="eastAsia" w:ascii="宋体" w:hAnsi="宋体"/>
          <w:b/>
          <w:sz w:val="21"/>
          <w:szCs w:val="21"/>
        </w:rPr>
        <w:t xml:space="preserve">十七、政府采购法对政府采购合同变更终止的规定：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sz w:val="21"/>
          <w:szCs w:val="21"/>
        </w:rPr>
      </w:pPr>
      <w:r>
        <w:rPr>
          <w:rFonts w:hint="eastAsia" w:ascii="宋体" w:hAnsi="宋体"/>
          <w:b/>
          <w:sz w:val="21"/>
          <w:szCs w:val="21"/>
        </w:rPr>
        <w:t xml:space="preserve">十八、合同转让和分包：</w:t>
      </w:r>
      <w:r>
        <w:rPr>
          <w:rFonts w:hint="eastAsia" w:ascii="宋体" w:hAnsi="宋体"/>
          <w:sz w:val="21"/>
          <w:szCs w:val="21"/>
        </w:rPr>
        <w:t xml:space="preserve">本项目不得转包、分包。</w:t>
      </w:r>
      <w:r/>
    </w:p>
    <w:p>
      <w:pPr>
        <w:ind w:left="0" w:firstLine="422"/>
        <w:spacing w:line="360" w:lineRule="auto"/>
        <w:rPr>
          <w:rFonts w:ascii="宋体" w:hAnsi="宋体"/>
          <w:sz w:val="21"/>
          <w:szCs w:val="21"/>
        </w:rPr>
      </w:pPr>
      <w:r>
        <w:rPr>
          <w:rFonts w:hint="eastAsia" w:ascii="宋体" w:hAnsi="宋体"/>
          <w:b/>
          <w:sz w:val="21"/>
          <w:szCs w:val="21"/>
        </w:rPr>
        <w:t xml:space="preserve">十九、需要补充的合同条款：</w:t>
      </w:r>
      <w:r>
        <w:rPr>
          <w:rFonts w:hint="eastAsia" w:ascii="宋体" w:hAnsi="宋体"/>
          <w:sz w:val="21"/>
          <w:szCs w:val="21"/>
        </w:rPr>
        <w:t xml:space="preserve">（根据评标过程中或者商务谈判时商定的条款和条件在订立合同时标明）。</w:t>
      </w:r>
      <w:r/>
    </w:p>
    <w:p>
      <w:pPr>
        <w:ind w:left="0" w:firstLine="422"/>
        <w:spacing w:line="360" w:lineRule="auto"/>
        <w:rPr>
          <w:rFonts w:ascii="宋体" w:hAnsi="宋体"/>
          <w:b/>
          <w:sz w:val="21"/>
          <w:szCs w:val="21"/>
        </w:rPr>
      </w:pPr>
      <w:r>
        <w:rPr>
          <w:rFonts w:hint="eastAsia" w:ascii="宋体" w:hAnsi="宋体"/>
          <w:b/>
          <w:sz w:val="21"/>
          <w:szCs w:val="21"/>
        </w:rPr>
        <w:t xml:space="preserve">二十、合同生效 </w:t>
      </w:r>
      <w:r/>
    </w:p>
    <w:p>
      <w:pPr>
        <w:ind w:left="0" w:firstLine="420"/>
        <w:spacing w:line="360" w:lineRule="auto"/>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rPr>
          <w:rFonts w:ascii="宋体" w:hAnsi="宋体"/>
          <w:sz w:val="21"/>
          <w:szCs w:val="21"/>
        </w:rPr>
      </w:pPr>
      <w:r>
        <w:rPr>
          <w:rFonts w:hint="eastAsia" w:ascii="宋体" w:hAnsi="宋体"/>
          <w:sz w:val="21"/>
          <w:szCs w:val="21"/>
        </w:rPr>
        <w:t xml:space="preserve">2.本合同系指本文件及其附件中的所有部分，招标文件、中标的投标文件、中标通知书、中标人在招标过程中的澄清和承诺等为本合同不可缺少的组成部分。以上文件内容发生冲突的，以标准较高为准。</w:t>
      </w:r>
      <w:r/>
    </w:p>
    <w:p>
      <w:pPr>
        <w:ind w:left="0" w:firstLine="420"/>
        <w:spacing w:line="360" w:lineRule="auto"/>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rPr>
          <w:rFonts w:ascii="宋体" w:hAnsi="宋体"/>
          <w:sz w:val="21"/>
          <w:szCs w:val="21"/>
        </w:rPr>
      </w:pPr>
      <w:r>
        <w:rPr>
          <w:rFonts w:hint="eastAsia" w:ascii="宋体" w:hAnsi="宋体"/>
          <w:sz w:val="21"/>
          <w:szCs w:val="21"/>
        </w:rPr>
        <w:t xml:space="preserve">4. 本合同壹式肆份，甲乙双方各执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400" w:firstLine="400"/>
        <w:spacing w:line="360" w:lineRule="exact"/>
        <w:rPr>
          <w:rFonts w:ascii="宋体" w:hAnsi="宋体" w:cs="Times New Roman"/>
        </w:rPr>
      </w:pPr>
      <w:r>
        <w:rPr>
          <w:rFonts w:ascii="宋体" w:hAnsi="宋体" w:cs="Times New Roman"/>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ind w:left="0" w:firstLine="883"/>
        <w:jc w:val="center"/>
        <w:spacing w:line="360" w:lineRule="auto"/>
        <w:widowControl w:val="off"/>
        <w:rPr>
          <w:rFonts w:ascii="宋体" w:hAnsi="宋体" w:cs="Times New Roman"/>
          <w:b/>
          <w:bCs/>
          <w:sz w:val="28"/>
          <w:szCs w:val="28"/>
        </w:rPr>
      </w:pPr>
      <w:r>
        <w:rPr>
          <w:rFonts w:hint="eastAsia" w:ascii="宋体" w:hAnsi="宋体"/>
          <w:b/>
          <w:sz w:val="44"/>
          <w:szCs w:val="22"/>
        </w:rPr>
        <w:br w:type="page" w:clear="all"/>
      </w: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（1）在采购合同签订生效后，预付合同金额的30%，待全部货物到达甲方指定地点，经验收合格30个工作日内，由甲方向乙方按合同总价支付70%。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ind w:left="0"/>
        <w:jc w:val="left"/>
        <w:rPr>
          <w:rFonts w:ascii="宋体" w:hAnsi="宋体" w:cs="Times New Roman"/>
          <w:b/>
          <w:sz w:val="44"/>
          <w:szCs w:val="22"/>
        </w:rPr>
      </w:pPr>
      <w:r>
        <w:rPr>
          <w:rFonts w:ascii="宋体" w:hAnsi="宋体"/>
          <w:b/>
          <w:sz w:val="44"/>
          <w:szCs w:val="22"/>
        </w:rPr>
        <w:br w:type="page" w:clear="all"/>
      </w:r>
      <w:r/>
    </w:p>
    <w:p>
      <w:pPr>
        <w:pStyle w:val="1003"/>
        <w:ind w:left="0" w:firstLine="0"/>
        <w:jc w:val="center"/>
        <w:rPr>
          <w:rFonts w:ascii="宋体" w:hAnsi="宋体"/>
          <w:b/>
          <w:sz w:val="44"/>
          <w:szCs w:val="22"/>
        </w:rPr>
      </w:pPr>
      <w:r>
        <w:rPr>
          <w:rFonts w:hint="eastAsia" w:ascii="宋体" w:hAnsi="宋体"/>
          <w:b/>
          <w:sz w:val="44"/>
          <w:szCs w:val="22"/>
        </w:rPr>
        <w:t xml:space="preserve">第六章 </w:t>
      </w:r>
      <w:bookmarkStart w:id="115" w:name="评分要点"/>
      <w:r/>
      <w:bookmarkEnd w:id="115"/>
      <w:r>
        <w:rPr>
          <w:rFonts w:hint="eastAsia" w:ascii="宋体" w:hAnsi="宋体"/>
          <w:b/>
          <w:sz w:val="44"/>
          <w:szCs w:val="22"/>
        </w:rPr>
        <w:t xml:space="preserve">评标办法和评分标准</w:t>
      </w:r>
      <w:bookmarkEnd w:id="110"/>
      <w:r/>
      <w:bookmarkEnd w:id="111"/>
      <w:r/>
      <w:bookmarkEnd w:id="112"/>
      <w:r/>
      <w:bookmarkEnd w:id="113"/>
      <w:r/>
      <w:r/>
    </w:p>
    <w:p>
      <w:pPr>
        <w:ind w:left="0" w:firstLine="422"/>
        <w:spacing w:line="360" w:lineRule="auto"/>
        <w:rPr>
          <w:rFonts w:ascii="宋体" w:hAnsi="宋体"/>
          <w:b/>
          <w:sz w:val="21"/>
          <w:szCs w:val="21"/>
        </w:rPr>
      </w:pPr>
      <w:r/>
      <w:bookmarkStart w:id="116" w:name="_Toc17476"/>
      <w:r/>
      <w:bookmarkStart w:id="117" w:name="_Toc16264"/>
      <w:r/>
      <w:bookmarkStart w:id="118" w:name="_Toc698"/>
      <w:r>
        <w:rPr>
          <w:rFonts w:hint="eastAsia" w:ascii="宋体" w:hAnsi="宋体"/>
          <w:b/>
          <w:sz w:val="21"/>
          <w:szCs w:val="21"/>
        </w:rPr>
        <w:t xml:space="preserve">一、评标办法：</w:t>
      </w:r>
      <w:bookmarkEnd w:id="116"/>
      <w:r/>
      <w:bookmarkEnd w:id="117"/>
      <w:r/>
      <w:bookmarkEnd w:id="11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9" w:name="OLE_LINK13"/>
      <w:r/>
      <w:bookmarkStart w:id="120"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9"/>
      <w:r/>
      <w:bookmarkEnd w:id="120"/>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1" w:name="OLE_LINK17"/>
      <w:r/>
      <w:bookmarkStart w:id="122"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1"/>
      <w:r/>
      <w:bookmarkEnd w:id="122"/>
      <w:r/>
      <w:bookmarkEnd w:id="123"/>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r/>
    </w:p>
    <w:p>
      <w:pPr>
        <w:ind w:left="0"/>
      </w:pPr>
      <w:r/>
      <w:r/>
    </w:p>
    <w:p>
      <w:pPr>
        <w:pStyle w:val="1015"/>
      </w:pPr>
      <w:r/>
      <w:r/>
    </w:p>
    <w:p>
      <w:r/>
      <w:r/>
    </w:p>
    <w:p>
      <w:pPr>
        <w:pStyle w:val="1015"/>
      </w:pPr>
      <w:r/>
      <w:r/>
    </w:p>
    <w:p>
      <w:r/>
      <w:r/>
    </w:p>
    <w:p>
      <w:pPr>
        <w:pStyle w:val="1015"/>
      </w:pPr>
      <w:r/>
      <w:r/>
    </w:p>
    <w:p>
      <w:r/>
      <w:r/>
    </w:p>
    <w:p>
      <w:pPr>
        <w:pStyle w:val="1015"/>
      </w:pPr>
      <w:r/>
      <w:r/>
    </w:p>
    <w:p>
      <w:pPr>
        <w:ind w:left="0" w:firstLine="422"/>
        <w:spacing w:line="360" w:lineRule="auto"/>
        <w:rPr>
          <w:b/>
          <w:bCs/>
          <w:color w:val="000000"/>
          <w:sz w:val="21"/>
          <w:szCs w:val="21"/>
        </w:rPr>
      </w:pPr>
      <w:r>
        <w:rPr>
          <w:rFonts w:hint="eastAsia"/>
          <w:b/>
          <w:bCs/>
          <w:color w:val="000000"/>
          <w:sz w:val="21"/>
          <w:szCs w:val="21"/>
        </w:rPr>
        <w:t xml:space="preserve">二、评分标准：</w:t>
      </w:r>
      <w:r>
        <w:rPr>
          <w:b/>
          <w:bCs/>
          <w:color w:val="000000"/>
          <w:sz w:val="21"/>
          <w:szCs w:val="21"/>
        </w:rPr>
        <w:t xml:space="preserve"> </w:t>
      </w:r>
      <w:r/>
    </w:p>
    <w:p>
      <w:pPr>
        <w:ind w:left="0" w:firstLine="422"/>
        <w:spacing w:line="360" w:lineRule="auto"/>
        <w:rPr>
          <w:rFonts w:ascii="宋体" w:hAnsi="宋体"/>
          <w:b/>
          <w:sz w:val="21"/>
          <w:szCs w:val="21"/>
        </w:rPr>
      </w:pPr>
      <w:r>
        <w:rPr>
          <w:rFonts w:hint="eastAsia" w:ascii="宋体" w:hAnsi="宋体"/>
          <w:b/>
          <w:bCs/>
          <w:sz w:val="21"/>
        </w:rPr>
        <w:t xml:space="preserve"> (一）价格分：30分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投标报价得分＝（评标基准价/投标报价）×30％×100</w:t>
      </w:r>
      <w:r/>
    </w:p>
    <w:p>
      <w:pPr>
        <w:ind w:left="0" w:firstLine="422"/>
        <w:spacing w:line="360" w:lineRule="auto"/>
        <w:rPr>
          <w:rFonts w:ascii="宋体" w:hAnsi="宋体"/>
          <w:b/>
          <w:bCs/>
          <w:sz w:val="21"/>
        </w:rPr>
      </w:pPr>
      <w:r>
        <w:rPr>
          <w:rFonts w:hint="eastAsia" w:ascii="宋体" w:hAnsi="宋体"/>
          <w:b/>
          <w:bCs/>
          <w:sz w:val="21"/>
        </w:rPr>
        <w:t xml:space="preserve">（二）技术参数符合性：35分</w:t>
      </w:r>
      <w:r/>
    </w:p>
    <w:p>
      <w:pPr>
        <w:ind w:left="420"/>
        <w:spacing w:line="360" w:lineRule="auto"/>
        <w:rPr>
          <w:rFonts w:ascii="宋体" w:hAnsi="宋体"/>
          <w:sz w:val="21"/>
          <w:szCs w:val="22"/>
        </w:rPr>
      </w:pPr>
      <w:r>
        <w:rPr>
          <w:rFonts w:hint="eastAsia" w:ascii="宋体" w:hAnsi="宋体"/>
          <w:sz w:val="21"/>
          <w:szCs w:val="22"/>
        </w:rPr>
        <w:t xml:space="preserve">1.核心参数：21分 </w:t>
      </w:r>
      <w:r/>
    </w:p>
    <w:p>
      <w:pPr>
        <w:ind w:left="420"/>
        <w:spacing w:line="360" w:lineRule="auto"/>
        <w:rPr>
          <w:rFonts w:ascii="宋体" w:hAnsi="宋体"/>
          <w:sz w:val="21"/>
          <w:szCs w:val="22"/>
        </w:rPr>
      </w:pPr>
      <w:r>
        <w:rPr>
          <w:rFonts w:hint="eastAsia" w:ascii="宋体" w:hAnsi="宋体"/>
          <w:sz w:val="21"/>
          <w:szCs w:val="22"/>
        </w:rPr>
        <w:t xml:space="preserve">投标单位所投产品的各项技术指标需符合采购文件要求，其中核心参数共7条，每条最高3分。本项最高得21分。</w:t>
      </w:r>
      <w:r/>
    </w:p>
    <w:p>
      <w:pPr>
        <w:ind w:left="420"/>
        <w:spacing w:line="360" w:lineRule="auto"/>
        <w:rPr>
          <w:rFonts w:ascii="宋体" w:hAnsi="宋体"/>
          <w:sz w:val="21"/>
        </w:rPr>
      </w:pPr>
      <w:r>
        <w:rPr>
          <w:rFonts w:hint="eastAsia" w:ascii="宋体" w:hAnsi="宋体"/>
          <w:sz w:val="21"/>
        </w:rPr>
        <w:t xml:space="preserve">（1）磁场均匀度（典型值）（3分）</w:t>
      </w:r>
      <w:r/>
    </w:p>
    <w:p>
      <w:pPr>
        <w:ind w:left="0" w:firstLine="420"/>
        <w:spacing w:line="360" w:lineRule="auto"/>
        <w:rPr>
          <w:rFonts w:ascii="宋体" w:hAnsi="宋体"/>
          <w:sz w:val="21"/>
        </w:rPr>
      </w:pPr>
      <w:r>
        <w:rPr>
          <w:rFonts w:hint="eastAsia" w:ascii="宋体" w:hAnsi="宋体"/>
          <w:sz w:val="21"/>
        </w:rPr>
        <w:t xml:space="preserve">①10cm DSV≤ 0.001 ppm；②20cm DSV≤ 0.01ppm；③30cm DSV≤ 0.07ppm；④40cm DSV≤ 0.34ppm；满足2项，得1分；满足3项，得2分；满足4项，得3分；本项最高得3分。</w:t>
      </w:r>
      <w:r/>
    </w:p>
    <w:p>
      <w:pPr>
        <w:ind w:left="0" w:firstLine="420"/>
        <w:spacing w:line="360" w:lineRule="auto"/>
        <w:rPr>
          <w:rFonts w:ascii="宋体" w:hAnsi="宋体"/>
          <w:sz w:val="21"/>
        </w:rPr>
      </w:pPr>
      <w:r>
        <w:rPr>
          <w:rFonts w:hint="eastAsia" w:ascii="宋体" w:hAnsi="宋体"/>
          <w:sz w:val="21"/>
        </w:rPr>
        <w:t xml:space="preserve">（2）射频发射总功率（3分）</w:t>
      </w:r>
      <w:r/>
    </w:p>
    <w:p>
      <w:pPr>
        <w:ind w:left="0" w:firstLine="420"/>
        <w:spacing w:line="360" w:lineRule="auto"/>
        <w:rPr>
          <w:rFonts w:ascii="宋体" w:hAnsi="宋体"/>
          <w:sz w:val="21"/>
        </w:rPr>
      </w:pPr>
      <w:r>
        <w:rPr>
          <w:rFonts w:hint="eastAsia" w:ascii="宋体" w:hAnsi="宋体"/>
          <w:sz w:val="21"/>
        </w:rPr>
        <w:t xml:space="preserve">30KW≤射频发射总功率＜36KW，得1.5分；射频发射总功率≥36KW，得3分；本项最高得3分。</w:t>
      </w:r>
      <w:r/>
    </w:p>
    <w:p>
      <w:pPr>
        <w:ind w:left="0" w:firstLine="420"/>
        <w:spacing w:line="360" w:lineRule="auto"/>
        <w:rPr>
          <w:rFonts w:ascii="宋体" w:hAnsi="宋体"/>
          <w:sz w:val="21"/>
        </w:rPr>
      </w:pPr>
      <w:r>
        <w:rPr>
          <w:rFonts w:hint="eastAsia" w:ascii="宋体" w:hAnsi="宋体"/>
          <w:sz w:val="21"/>
        </w:rPr>
        <w:t xml:space="preserve">（3）磁体重量（含液氦）（3 分）</w:t>
      </w:r>
      <w:r/>
    </w:p>
    <w:p>
      <w:pPr>
        <w:ind w:left="0" w:firstLine="420"/>
        <w:spacing w:line="360" w:lineRule="auto"/>
        <w:rPr>
          <w:rFonts w:ascii="宋体" w:hAnsi="宋体"/>
          <w:sz w:val="21"/>
        </w:rPr>
      </w:pPr>
      <w:r>
        <w:rPr>
          <w:rFonts w:hint="eastAsia" w:ascii="宋体" w:hAnsi="宋体"/>
          <w:sz w:val="21"/>
        </w:rPr>
        <w:t xml:space="preserve">6000Kg＜磁体重量（含液氦）≤6500Kg，得 1 分；5500Kg＜磁体重量（含液氦）≤6000Kg，得 2 分；磁体重量（含液氦）≤5500Kg，得 3 分；本项最高得3分。</w:t>
      </w:r>
      <w:r/>
    </w:p>
    <w:p>
      <w:pPr>
        <w:ind w:left="0" w:firstLine="420"/>
        <w:spacing w:line="360" w:lineRule="auto"/>
        <w:rPr>
          <w:rFonts w:ascii="宋体" w:hAnsi="宋体"/>
          <w:sz w:val="21"/>
        </w:rPr>
      </w:pPr>
      <w:r>
        <w:rPr>
          <w:rFonts w:hint="eastAsia" w:ascii="宋体" w:hAnsi="宋体"/>
          <w:sz w:val="21"/>
        </w:rPr>
        <w:t xml:space="preserve">（4）磁体长度（不含外壳）（3分）</w:t>
      </w:r>
      <w:r/>
    </w:p>
    <w:p>
      <w:pPr>
        <w:ind w:left="0" w:firstLine="420"/>
        <w:spacing w:line="360" w:lineRule="auto"/>
        <w:rPr>
          <w:rFonts w:ascii="宋体" w:hAnsi="宋体"/>
          <w:sz w:val="21"/>
        </w:rPr>
      </w:pPr>
      <w:r>
        <w:rPr>
          <w:rFonts w:hint="eastAsia" w:ascii="宋体" w:hAnsi="宋体"/>
          <w:sz w:val="21"/>
        </w:rPr>
        <w:t xml:space="preserve">172cm＜磁体长度（不含外壳）≤174cm，得 1.5 分；磁体长度（不含外壳）≤172cm，得 3 分；本项最高得3分。</w:t>
      </w:r>
      <w:r/>
    </w:p>
    <w:p>
      <w:pPr>
        <w:ind w:left="0" w:firstLine="420"/>
        <w:spacing w:line="360" w:lineRule="auto"/>
        <w:rPr>
          <w:rFonts w:ascii="宋体" w:hAnsi="宋体"/>
          <w:sz w:val="21"/>
        </w:rPr>
      </w:pPr>
      <w:r>
        <w:rPr>
          <w:rFonts w:hint="eastAsia" w:ascii="宋体" w:hAnsi="宋体"/>
          <w:sz w:val="21"/>
        </w:rPr>
        <w:t xml:space="preserve">（5）配备的原厂线圈（3分）</w:t>
      </w:r>
      <w:r/>
    </w:p>
    <w:p>
      <w:pPr>
        <w:ind w:left="0" w:firstLine="420"/>
        <w:spacing w:line="360" w:lineRule="auto"/>
        <w:rPr>
          <w:rFonts w:ascii="宋体" w:hAnsi="宋体"/>
          <w:sz w:val="21"/>
        </w:rPr>
      </w:pPr>
      <w:r>
        <w:rPr>
          <w:rFonts w:hint="eastAsia" w:ascii="宋体" w:hAnsi="宋体"/>
          <w:sz w:val="21"/>
        </w:rPr>
        <w:t xml:space="preserve">①原厂头颈联合线圈≥20通道；②原厂单片体部线圈（非组合脊柱等线圈通道）≥30通道；③原厂脊柱线圈（非组合）≥40通道；④原厂柔性多功能线圈；⑤原厂乳腺线圈；满足3项，得1分；满足4项，得2分；满足5项，得3分；本项最高得3分。</w:t>
      </w:r>
      <w:r/>
    </w:p>
    <w:p>
      <w:pPr>
        <w:ind w:left="0" w:firstLine="420"/>
        <w:spacing w:line="360" w:lineRule="auto"/>
        <w:rPr>
          <w:rFonts w:ascii="宋体" w:hAnsi="宋体"/>
          <w:sz w:val="21"/>
        </w:rPr>
      </w:pPr>
      <w:r>
        <w:rPr>
          <w:rFonts w:hint="eastAsia" w:ascii="宋体" w:hAnsi="宋体"/>
          <w:sz w:val="21"/>
        </w:rPr>
        <w:t xml:space="preserve">（6）扫描参数</w:t>
      </w:r>
      <w:r/>
    </w:p>
    <w:p>
      <w:pPr>
        <w:ind w:left="0" w:firstLine="420"/>
        <w:spacing w:line="360" w:lineRule="auto"/>
        <w:rPr>
          <w:rFonts w:ascii="宋体" w:hAnsi="宋体"/>
          <w:sz w:val="21"/>
        </w:rPr>
      </w:pPr>
      <w:r>
        <w:rPr>
          <w:rFonts w:hint="eastAsia" w:ascii="宋体" w:hAnsi="宋体"/>
          <w:sz w:val="21"/>
        </w:rPr>
        <w:t xml:space="preserve">①最大FOV≥500mm；②最薄2D层厚≤0.1mm；③最薄3D层厚≤0.05mm；</w:t>
      </w:r>
      <w:r/>
    </w:p>
    <w:p>
      <w:pPr>
        <w:ind w:left="0" w:firstLine="420"/>
        <w:spacing w:line="360" w:lineRule="auto"/>
        <w:rPr>
          <w:rFonts w:ascii="宋体" w:hAnsi="宋体"/>
          <w:sz w:val="21"/>
        </w:rPr>
      </w:pPr>
      <w:r>
        <w:rPr>
          <w:rFonts w:hint="eastAsia" w:ascii="宋体" w:hAnsi="宋体"/>
          <w:sz w:val="21"/>
        </w:rPr>
        <w:t xml:space="preserve">满足1项，得1分；满足2项，得2分；满足3项，得3分；本项最高得3分。</w:t>
      </w:r>
      <w:r/>
    </w:p>
    <w:p>
      <w:pPr>
        <w:ind w:left="0" w:firstLine="420"/>
        <w:spacing w:line="360" w:lineRule="auto"/>
        <w:rPr>
          <w:rFonts w:ascii="宋体" w:hAnsi="宋体"/>
          <w:sz w:val="21"/>
        </w:rPr>
      </w:pPr>
      <w:r>
        <w:rPr>
          <w:rFonts w:hint="eastAsia" w:ascii="宋体" w:hAnsi="宋体"/>
          <w:sz w:val="21"/>
        </w:rPr>
        <w:t xml:space="preserve">（7）单个扫描视野内一次扫描最大射频传输接收通道数</w:t>
      </w:r>
      <w:r/>
    </w:p>
    <w:p>
      <w:pPr>
        <w:ind w:left="0" w:firstLine="420"/>
        <w:spacing w:line="360" w:lineRule="auto"/>
        <w:rPr>
          <w:rFonts w:ascii="宋体" w:hAnsi="宋体"/>
          <w:sz w:val="21"/>
        </w:rPr>
      </w:pPr>
      <w:r>
        <w:rPr>
          <w:rFonts w:hint="eastAsia" w:ascii="宋体" w:hAnsi="宋体"/>
          <w:sz w:val="21"/>
        </w:rPr>
        <w:t xml:space="preserve">96≤单个扫描视野内一次扫描最大射频传输接收通道数＜128，得1.5分</w:t>
      </w:r>
      <w:r/>
    </w:p>
    <w:p>
      <w:pPr>
        <w:ind w:left="0" w:firstLine="420"/>
        <w:spacing w:line="360" w:lineRule="auto"/>
        <w:rPr>
          <w:rFonts w:ascii="宋体" w:hAnsi="宋体"/>
          <w:sz w:val="21"/>
        </w:rPr>
      </w:pPr>
      <w:r>
        <w:rPr>
          <w:rFonts w:hint="eastAsia" w:ascii="宋体" w:hAnsi="宋体"/>
          <w:sz w:val="21"/>
        </w:rPr>
        <w:t xml:space="preserve">单个扫描视野内一次扫描最大射频传输接收通道数≥128得3分；本项最高得3分。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2.普通参数：14分 </w:t>
      </w:r>
      <w:r/>
    </w:p>
    <w:p>
      <w:pPr>
        <w:ind w:left="0" w:firstLine="420"/>
        <w:spacing w:line="360" w:lineRule="auto"/>
        <w:widowControl w:val="off"/>
        <w:rPr>
          <w:rFonts w:ascii="宋体" w:hAnsi="宋体"/>
          <w:sz w:val="21"/>
          <w:szCs w:val="22"/>
        </w:rPr>
      </w:pPr>
      <w:r>
        <w:rPr>
          <w:rFonts w:hint="eastAsia" w:ascii="宋体" w:hAnsi="宋体"/>
          <w:sz w:val="21"/>
          <w:szCs w:val="22"/>
        </w:rPr>
        <w:t xml:space="preserve">技术参数中普通参数共14条，若出现负偏离每条扣1分；本项最高得14分。</w:t>
      </w:r>
      <w:r/>
    </w:p>
    <w:p>
      <w:pPr>
        <w:ind w:left="0" w:firstLine="422"/>
        <w:spacing w:line="360" w:lineRule="auto"/>
        <w:rPr>
          <w:rFonts w:ascii="宋体" w:hAnsi="宋体"/>
          <w:b/>
          <w:bCs/>
        </w:rPr>
      </w:pPr>
      <w:r>
        <w:rPr>
          <w:rFonts w:hint="eastAsia" w:ascii="宋体" w:hAnsi="宋体" w:cs="Times New Roman"/>
          <w:b/>
          <w:szCs w:val="21"/>
        </w:rPr>
        <w:t xml:space="preserve">（注：（1）核心参数和普通</w:t>
      </w:r>
      <w:r>
        <w:rPr>
          <w:rFonts w:hint="eastAsia" w:ascii="宋体" w:hAnsi="宋体" w:cs="Times New Roman"/>
          <w:b/>
          <w:bCs/>
        </w:rPr>
        <w:t xml:space="preserve">参数需</w:t>
      </w:r>
      <w:r>
        <w:rPr>
          <w:rFonts w:hint="eastAsia" w:ascii="宋体" w:hAnsi="宋体"/>
          <w:b/>
          <w:bCs/>
        </w:rPr>
        <w:t xml:space="preserve">提供以下任意一种证明材料：</w:t>
      </w:r>
      <w:r>
        <w:rPr>
          <w:rFonts w:hint="eastAsia" w:ascii="宋体" w:hAnsi="宋体"/>
          <w:b/>
        </w:rPr>
        <w:t xml:space="preserve">1.具备CMA标识的的检测报告复印件并加盖投标单位公章；2.功能官网截图和链接，相关证明材料复印件并加盖投标单位公章；3.技术参数彩页或药监备案的说明书证明文件复印件并加盖投标单位公章。（2）核心参数和普通参数同时需在第三章</w:t>
      </w:r>
      <w:r>
        <w:rPr>
          <w:rFonts w:hint="eastAsia" w:ascii="宋体" w:hAnsi="宋体"/>
          <w:b/>
          <w:bCs/>
        </w:rPr>
        <w:t xml:space="preserve">附件8.技术参数响应及偏离表中逐一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rPr>
      </w:pPr>
      <w:r>
        <w:rPr>
          <w:rFonts w:hint="eastAsia" w:ascii="宋体" w:hAnsi="宋体"/>
          <w:b/>
          <w:bCs/>
          <w:sz w:val="21"/>
        </w:rPr>
        <w:t xml:space="preserve">（三）安装实施方案：8分</w:t>
      </w:r>
      <w:r/>
    </w:p>
    <w:p>
      <w:pPr>
        <w:ind w:left="0" w:firstLine="420"/>
        <w:spacing w:line="360" w:lineRule="auto"/>
        <w:rPr>
          <w:rFonts w:ascii="宋体" w:hAnsi="宋体"/>
          <w:sz w:val="21"/>
        </w:rPr>
      </w:pPr>
      <w:r>
        <w:rPr>
          <w:rFonts w:hint="eastAsia" w:ascii="宋体" w:hAnsi="宋体"/>
          <w:sz w:val="21"/>
        </w:rPr>
        <w:t xml:space="preserve">投标单位根据本项目特点，制定项目实施方案。</w:t>
      </w:r>
      <w:r/>
    </w:p>
    <w:p>
      <w:pPr>
        <w:ind w:left="0" w:firstLine="420"/>
        <w:spacing w:line="360" w:lineRule="auto"/>
        <w:rPr>
          <w:rFonts w:ascii="宋体" w:hAnsi="宋体"/>
          <w:sz w:val="21"/>
        </w:rPr>
      </w:pPr>
      <w:r>
        <w:rPr>
          <w:rFonts w:hint="eastAsia" w:ascii="宋体" w:hAnsi="宋体"/>
          <w:sz w:val="21"/>
        </w:rPr>
        <w:t xml:space="preserve">（1）交货期工序安排（包括不限于物流规划、交货期优化方案、产品保护方案等）；</w:t>
      </w:r>
      <w:r/>
    </w:p>
    <w:p>
      <w:pPr>
        <w:ind w:left="0" w:firstLine="420"/>
        <w:spacing w:line="360" w:lineRule="auto"/>
        <w:rPr>
          <w:rFonts w:ascii="宋体" w:hAnsi="宋体"/>
          <w:sz w:val="21"/>
        </w:rPr>
      </w:pPr>
      <w:r>
        <w:rPr>
          <w:rFonts w:hint="eastAsia" w:ascii="宋体" w:hAnsi="宋体"/>
          <w:sz w:val="21"/>
        </w:rPr>
        <w:t xml:space="preserve">（2）产品质量控制（包括不限于生产工艺把控、装配质量控制、质检流程等）；</w:t>
      </w:r>
      <w:r/>
    </w:p>
    <w:p>
      <w:pPr>
        <w:ind w:left="0" w:firstLine="420"/>
        <w:spacing w:line="360" w:lineRule="auto"/>
        <w:rPr>
          <w:rFonts w:ascii="宋体" w:hAnsi="宋体"/>
          <w:sz w:val="21"/>
        </w:rPr>
      </w:pPr>
      <w:r>
        <w:rPr>
          <w:rFonts w:hint="eastAsia" w:ascii="宋体" w:hAnsi="宋体"/>
          <w:sz w:val="21"/>
        </w:rPr>
        <w:t xml:space="preserve">（3）安装调试方案(包括不限于进度控制、电气连接、单机及联动调试等)；</w:t>
      </w:r>
      <w:r/>
    </w:p>
    <w:p>
      <w:pPr>
        <w:ind w:left="0" w:firstLine="420"/>
        <w:spacing w:line="360" w:lineRule="auto"/>
        <w:rPr>
          <w:rFonts w:ascii="宋体" w:hAnsi="宋体"/>
          <w:sz w:val="21"/>
        </w:rPr>
      </w:pPr>
      <w:r>
        <w:rPr>
          <w:rFonts w:hint="eastAsia" w:ascii="宋体" w:hAnsi="宋体"/>
          <w:sz w:val="21"/>
        </w:rPr>
        <w:t xml:space="preserve">（4）人员配置(包括不限于团队构成、专业人员资质等)；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p>
      <w:pPr>
        <w:ind w:left="0" w:firstLine="422"/>
        <w:spacing w:line="360" w:lineRule="auto"/>
        <w:rPr>
          <w:rFonts w:ascii="宋体" w:hAnsi="宋体"/>
          <w:b/>
          <w:bCs/>
          <w:sz w:val="21"/>
        </w:rPr>
      </w:pPr>
      <w:r>
        <w:rPr>
          <w:rFonts w:hint="eastAsia" w:ascii="宋体" w:hAnsi="宋体"/>
          <w:b/>
          <w:bCs/>
          <w:sz w:val="21"/>
        </w:rPr>
        <w:t xml:space="preserve">（四）售后服务：18分</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szCs w:val="21"/>
        </w:rPr>
        <w:t xml:space="preserve">维保收费及维保方案：6分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投标单位根据本项目特点，制定维保收费及维保方案。</w:t>
      </w:r>
      <w:r/>
    </w:p>
    <w:p>
      <w:pPr>
        <w:ind w:left="0" w:firstLine="420"/>
        <w:spacing w:line="500" w:lineRule="exact"/>
        <w:rPr>
          <w:rFonts w:ascii="宋体" w:hAnsi="宋体"/>
          <w:sz w:val="21"/>
          <w:szCs w:val="21"/>
        </w:rPr>
      </w:pPr>
      <w:r>
        <w:rPr>
          <w:rFonts w:hint="eastAsia" w:ascii="宋体" w:hAnsi="宋体"/>
          <w:sz w:val="21"/>
          <w:szCs w:val="21"/>
        </w:rPr>
        <w:t xml:space="preserve">（1）维保收费清单及价格（包括不限于零配件、备品、备件价格）；</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hint="eastAsia" w:ascii="宋体" w:hAnsi="宋体"/>
          <w:sz w:val="21"/>
          <w:szCs w:val="21"/>
        </w:rPr>
        <w:t xml:space="preserve">2.培训方案：6分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bCs/>
          <w:sz w:val="21"/>
          <w:szCs w:val="22"/>
        </w:rPr>
        <w:t xml:space="preserve">（1）</w:t>
      </w:r>
      <w:r>
        <w:rPr>
          <w:rFonts w:hint="eastAsia" w:ascii="宋体" w:hAnsi="宋体"/>
          <w:sz w:val="21"/>
          <w:szCs w:val="21"/>
        </w:rPr>
        <w:t xml:space="preserve">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（2）负责培训人员情况（包括不限于培训老师名单、师资介绍、培训老师管理等）；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360" w:lineRule="auto"/>
        <w:rPr>
          <w:rFonts w:ascii="宋体" w:hAnsi="宋体"/>
          <w:sz w:val="21"/>
        </w:rPr>
      </w:pPr>
      <w:r>
        <w:rPr>
          <w:rFonts w:hint="eastAsia" w:ascii="宋体" w:hAnsi="宋体"/>
          <w:sz w:val="21"/>
        </w:rPr>
        <w:t xml:space="preserve">3.故障处理预案：6分</w:t>
      </w:r>
      <w:r/>
    </w:p>
    <w:p>
      <w:pPr>
        <w:ind w:left="0" w:firstLine="420"/>
        <w:spacing w:line="360" w:lineRule="auto"/>
        <w:rPr>
          <w:rFonts w:ascii="宋体" w:hAnsi="宋体"/>
          <w:sz w:val="21"/>
        </w:rPr>
      </w:pPr>
      <w:r>
        <w:rPr>
          <w:rFonts w:hint="eastAsia" w:ascii="宋体" w:hAnsi="宋体"/>
          <w:sz w:val="21"/>
        </w:rPr>
        <w:t xml:space="preserve">投标单位根据本项目特点，制定处理方案。</w:t>
      </w:r>
      <w:r/>
    </w:p>
    <w:p>
      <w:pPr>
        <w:ind w:left="0" w:firstLine="420"/>
        <w:spacing w:line="360" w:lineRule="auto"/>
        <w:rPr>
          <w:rFonts w:ascii="宋体" w:hAnsi="宋体"/>
          <w:sz w:val="21"/>
        </w:rPr>
      </w:pPr>
      <w:r>
        <w:rPr>
          <w:rFonts w:hint="eastAsia" w:ascii="宋体" w:hAnsi="宋体"/>
          <w:sz w:val="21"/>
        </w:rPr>
        <w:t xml:space="preserve">（1）预案可行性及完整度情况（包括不限于预警机制、应急响应流程、可行性分析等）；</w:t>
      </w:r>
      <w:r/>
    </w:p>
    <w:p>
      <w:pPr>
        <w:ind w:left="0" w:firstLine="420"/>
        <w:spacing w:line="360" w:lineRule="auto"/>
        <w:rPr>
          <w:rFonts w:ascii="宋体" w:hAnsi="宋体"/>
          <w:sz w:val="21"/>
        </w:rPr>
      </w:pPr>
      <w:r>
        <w:rPr>
          <w:rFonts w:hint="eastAsia" w:ascii="宋体" w:hAnsi="宋体"/>
          <w:sz w:val="21"/>
        </w:rPr>
        <w:t xml:space="preserve">（2）响应速度及处理流程（包括不限于处理故障信息、定位故障原因、排除故障等）；</w:t>
      </w:r>
      <w:r/>
    </w:p>
    <w:p>
      <w:pPr>
        <w:ind w:left="0" w:firstLine="420"/>
        <w:spacing w:line="360" w:lineRule="auto"/>
        <w:rPr>
          <w:rFonts w:ascii="宋体" w:hAnsi="宋体"/>
          <w:sz w:val="21"/>
        </w:rPr>
      </w:pPr>
      <w:r>
        <w:rPr>
          <w:rFonts w:hint="eastAsia" w:ascii="宋体" w:hAnsi="宋体"/>
          <w:sz w:val="21"/>
        </w:rPr>
        <w:t xml:space="preserve">（3）资源调配和协调及支援能力（包括不限于物力资源调配、人力资源调配、组织协调方案等）；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（五）综合实力：6分</w:t>
      </w:r>
      <w:r/>
    </w:p>
    <w:p>
      <w:pPr>
        <w:ind w:left="0" w:firstLine="420"/>
        <w:spacing w:line="360" w:lineRule="auto"/>
        <w:widowControl w:val="off"/>
        <w:rPr>
          <w:rFonts w:ascii="Times New Roman" w:hAnsi="Times New Roman" w:cs="Times New Roman"/>
          <w:bCs/>
          <w:sz w:val="21"/>
          <w:szCs w:val="22"/>
        </w:rPr>
      </w:pP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投标单位或者投标产品生产企业具有有效的</w:t>
      </w:r>
      <w:r>
        <w:rPr>
          <w:rFonts w:hint="eastAsia" w:ascii="宋体" w:hAnsi="宋体"/>
          <w:bCs/>
          <w:sz w:val="21"/>
          <w:szCs w:val="22"/>
        </w:rPr>
        <w:t xml:space="preserve">《商品售后服务评价体系》的售后服务认证证书的</w:t>
      </w:r>
      <w:r>
        <w:rPr>
          <w:rFonts w:hint="eastAsia" w:ascii="Times New Roman" w:hAnsi="Times New Roman" w:cs="Times New Roman"/>
          <w:bCs/>
          <w:sz w:val="21"/>
          <w:szCs w:val="22"/>
        </w:rPr>
        <w:t xml:space="preserve">，五星级的得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分；四星级的得</w:t>
      </w: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分；三星级的得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firstLine="422"/>
        <w:spacing w:line="360" w:lineRule="auto"/>
        <w:widowControl w:val="off"/>
        <w:rPr>
          <w:rFonts w:ascii="Times New Roman" w:hAnsi="Times New Roman" w:cs="Times New Roman"/>
          <w:b/>
          <w:bCs/>
          <w:sz w:val="21"/>
          <w:szCs w:val="22"/>
        </w:rPr>
      </w:pPr>
      <w:r>
        <w:rPr>
          <w:rFonts w:hint="eastAsia" w:ascii="Times New Roman" w:hAnsi="Times New Roman" w:cs="Times New Roman"/>
          <w:b/>
          <w:bCs/>
          <w:sz w:val="21"/>
          <w:szCs w:val="22"/>
        </w:rPr>
        <w:t xml:space="preserve">（注：投标文件中须提供证书复印件或国家认监委官网查询截图并加盖投标单位公章，未提供不得分。</w:t>
      </w:r>
      <w:r>
        <w:rPr>
          <w:rFonts w:ascii="Times New Roman" w:hAnsi="Times New Roman" w:cs="Times New Roman"/>
          <w:b/>
          <w:bCs/>
          <w:sz w:val="21"/>
          <w:szCs w:val="22"/>
        </w:rPr>
        <w:t xml:space="preserve">)</w:t>
      </w:r>
      <w:r/>
    </w:p>
    <w:p>
      <w:pPr>
        <w:ind w:left="0" w:firstLine="420"/>
        <w:spacing w:line="360" w:lineRule="auto"/>
        <w:widowControl w:val="off"/>
        <w:rPr>
          <w:rFonts w:ascii="Times New Roman" w:hAnsi="Times New Roman" w:cs="Times New Roman"/>
          <w:bCs/>
          <w:sz w:val="21"/>
          <w:szCs w:val="22"/>
        </w:rPr>
      </w:pP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投标单位或者投标产品生产企业具有有效期内的质量管理体系认证证书、环境管理体系认证证书、职业健康安全管理体系认证证书</w:t>
      </w:r>
      <w:r>
        <w:rPr>
          <w:rFonts w:ascii="Times New Roman" w:hAnsi="Times New Roman" w:cs="Times New Roman"/>
          <w:bCs/>
          <w:sz w:val="21"/>
          <w:szCs w:val="22"/>
        </w:rPr>
        <w:t xml:space="preserve">, </w:t>
      </w:r>
      <w:r>
        <w:rPr>
          <w:rFonts w:hint="eastAsia" w:ascii="Times New Roman" w:hAnsi="Times New Roman" w:cs="Times New Roman"/>
          <w:bCs/>
          <w:sz w:val="21"/>
          <w:szCs w:val="22"/>
        </w:rPr>
        <w:t xml:space="preserve">每提供一项得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分，最多得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（六）类似项目业绩：3分</w:t>
      </w:r>
      <w:r/>
    </w:p>
    <w:p>
      <w:pPr>
        <w:ind w:left="0" w:firstLine="420"/>
        <w:spacing w:line="360" w:lineRule="auto"/>
        <w:widowControl w:val="off"/>
        <w:rPr>
          <w:rFonts w:ascii="Times New Roman" w:hAnsi="Times New Roman" w:cs="Times New Roman"/>
          <w:bCs/>
          <w:sz w:val="21"/>
          <w:szCs w:val="22"/>
        </w:rPr>
      </w:pPr>
      <w:r>
        <w:rPr>
          <w:rFonts w:hint="eastAsia" w:ascii="Times New Roman" w:hAnsi="Times New Roman" w:cs="Times New Roman"/>
          <w:bCs/>
          <w:sz w:val="21"/>
          <w:szCs w:val="22"/>
        </w:rPr>
        <w:t xml:space="preserve">投标单位或者投标产品生产企业</w:t>
      </w:r>
      <w:r>
        <w:rPr>
          <w:rFonts w:hint="eastAsia" w:ascii="宋体" w:hAnsi="宋体"/>
          <w:sz w:val="21"/>
          <w:szCs w:val="21"/>
        </w:rPr>
        <w:t xml:space="preserve">提供自202</w:t>
      </w:r>
      <w:r>
        <w:rPr>
          <w:rFonts w:ascii="宋体" w:hAnsi="宋体"/>
          <w:sz w:val="21"/>
          <w:szCs w:val="21"/>
        </w:rPr>
        <w:t xml:space="preserve">3</w:t>
      </w:r>
      <w:r>
        <w:rPr>
          <w:rFonts w:hint="eastAsia" w:ascii="宋体" w:hAnsi="宋体"/>
          <w:sz w:val="21"/>
          <w:szCs w:val="21"/>
        </w:rPr>
        <w:t xml:space="preserve">年1月1日</w:t>
      </w:r>
      <w:r>
        <w:rPr>
          <w:rFonts w:hint="eastAsia" w:ascii="Times New Roman" w:hAnsi="Times New Roman" w:cs="Times New Roman"/>
          <w:bCs/>
          <w:sz w:val="21"/>
          <w:szCs w:val="22"/>
        </w:rPr>
        <w:t xml:space="preserve">起至今</w:t>
      </w:r>
      <w:r>
        <w:rPr>
          <w:rFonts w:hint="eastAsia" w:ascii="宋体" w:hAnsi="宋体"/>
          <w:sz w:val="21"/>
          <w:szCs w:val="21"/>
        </w:rPr>
        <w:t xml:space="preserve">（以合同签订日期为准）的类似项目业绩，</w:t>
      </w:r>
      <w:r>
        <w:rPr>
          <w:rFonts w:hint="eastAsia" w:ascii="Times New Roman" w:hAnsi="Times New Roman" w:cs="Times New Roman"/>
          <w:bCs/>
          <w:sz w:val="21"/>
          <w:szCs w:val="22"/>
        </w:rPr>
        <w:t xml:space="preserve">每提供一个得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firstLine="422"/>
        <w:spacing w:line="360" w:lineRule="auto"/>
        <w:rPr>
          <w:rFonts w:ascii="宋体" w:hAnsi="宋体"/>
          <w:b/>
          <w:bCs/>
          <w:sz w:val="21"/>
          <w:szCs w:val="22"/>
        </w:rPr>
      </w:pPr>
      <w:r>
        <w:rPr>
          <w:rFonts w:hint="eastAsia" w:ascii="宋体" w:hAnsi="宋体"/>
          <w:b/>
          <w:bCs/>
          <w:sz w:val="21"/>
          <w:szCs w:val="22"/>
        </w:rPr>
        <w:t xml:space="preserve">(</w:t>
      </w: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4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4">
    <w:name w:val="Heading 1 Char"/>
    <w:basedOn w:val="1012"/>
    <w:link w:val="1003"/>
    <w:uiPriority w:val="9"/>
    <w:rPr>
      <w:rFonts w:ascii="Arial" w:hAnsi="Arial" w:eastAsia="Arial" w:cs="Arial"/>
      <w:sz w:val="40"/>
      <w:szCs w:val="40"/>
    </w:rPr>
  </w:style>
  <w:style w:type="character" w:styleId="855">
    <w:name w:val="Heading 2 Char"/>
    <w:basedOn w:val="1012"/>
    <w:link w:val="1004"/>
    <w:uiPriority w:val="9"/>
    <w:rPr>
      <w:rFonts w:ascii="Arial" w:hAnsi="Arial" w:eastAsia="Arial" w:cs="Arial"/>
      <w:sz w:val="34"/>
    </w:rPr>
  </w:style>
  <w:style w:type="character" w:styleId="856">
    <w:name w:val="Heading 3 Char"/>
    <w:basedOn w:val="1012"/>
    <w:link w:val="1005"/>
    <w:uiPriority w:val="9"/>
    <w:rPr>
      <w:rFonts w:ascii="Arial" w:hAnsi="Arial" w:eastAsia="Arial" w:cs="Arial"/>
      <w:sz w:val="30"/>
      <w:szCs w:val="30"/>
    </w:rPr>
  </w:style>
  <w:style w:type="character" w:styleId="857">
    <w:name w:val="Heading 4 Char"/>
    <w:basedOn w:val="1012"/>
    <w:link w:val="1006"/>
    <w:uiPriority w:val="9"/>
    <w:rPr>
      <w:rFonts w:ascii="Arial" w:hAnsi="Arial" w:eastAsia="Arial" w:cs="Arial"/>
      <w:b/>
      <w:bCs/>
      <w:sz w:val="26"/>
      <w:szCs w:val="26"/>
    </w:rPr>
  </w:style>
  <w:style w:type="character" w:styleId="858">
    <w:name w:val="Heading 5 Char"/>
    <w:basedOn w:val="1012"/>
    <w:link w:val="1007"/>
    <w:uiPriority w:val="9"/>
    <w:rPr>
      <w:rFonts w:ascii="Arial" w:hAnsi="Arial" w:eastAsia="Arial" w:cs="Arial"/>
      <w:b/>
      <w:bCs/>
      <w:sz w:val="24"/>
      <w:szCs w:val="24"/>
    </w:rPr>
  </w:style>
  <w:style w:type="character" w:styleId="859">
    <w:name w:val="Heading 6 Char"/>
    <w:basedOn w:val="1012"/>
    <w:link w:val="1008"/>
    <w:uiPriority w:val="9"/>
    <w:rPr>
      <w:rFonts w:ascii="Arial" w:hAnsi="Arial" w:eastAsia="Arial" w:cs="Arial"/>
      <w:b/>
      <w:bCs/>
      <w:sz w:val="22"/>
      <w:szCs w:val="22"/>
    </w:rPr>
  </w:style>
  <w:style w:type="character" w:styleId="860">
    <w:name w:val="Heading 7 Char"/>
    <w:basedOn w:val="1012"/>
    <w:link w:val="1009"/>
    <w:uiPriority w:val="9"/>
    <w:rPr>
      <w:rFonts w:ascii="Arial" w:hAnsi="Arial" w:eastAsia="Arial" w:cs="Arial"/>
      <w:b/>
      <w:bCs/>
      <w:i/>
      <w:iCs/>
      <w:sz w:val="22"/>
      <w:szCs w:val="22"/>
    </w:rPr>
  </w:style>
  <w:style w:type="character" w:styleId="861">
    <w:name w:val="Heading 8 Char"/>
    <w:basedOn w:val="1012"/>
    <w:link w:val="1010"/>
    <w:uiPriority w:val="9"/>
    <w:rPr>
      <w:rFonts w:ascii="Arial" w:hAnsi="Arial" w:eastAsia="Arial" w:cs="Arial"/>
      <w:i/>
      <w:iCs/>
      <w:sz w:val="22"/>
      <w:szCs w:val="22"/>
    </w:rPr>
  </w:style>
  <w:style w:type="character" w:styleId="862">
    <w:name w:val="Heading 9 Char"/>
    <w:basedOn w:val="1012"/>
    <w:link w:val="1011"/>
    <w:uiPriority w:val="9"/>
    <w:rPr>
      <w:rFonts w:ascii="Arial" w:hAnsi="Arial" w:eastAsia="Arial" w:cs="Arial"/>
      <w:i/>
      <w:iCs/>
      <w:sz w:val="21"/>
      <w:szCs w:val="21"/>
    </w:rPr>
  </w:style>
  <w:style w:type="paragraph" w:styleId="863">
    <w:name w:val="No Spacing"/>
    <w:uiPriority w:val="1"/>
    <w:qFormat/>
    <w:pPr>
      <w:spacing w:before="0" w:after="0" w:line="240" w:lineRule="auto"/>
    </w:pPr>
  </w:style>
  <w:style w:type="paragraph" w:styleId="864">
    <w:name w:val="Title"/>
    <w:basedOn w:val="1002"/>
    <w:next w:val="1002"/>
    <w:link w:val="865"/>
    <w:uiPriority w:val="10"/>
    <w:qFormat/>
    <w:pPr>
      <w:contextualSpacing/>
      <w:spacing w:before="300" w:after="200"/>
    </w:pPr>
    <w:rPr>
      <w:sz w:val="48"/>
      <w:szCs w:val="48"/>
    </w:rPr>
  </w:style>
  <w:style w:type="character" w:styleId="865">
    <w:name w:val="Title Char"/>
    <w:basedOn w:val="1012"/>
    <w:link w:val="864"/>
    <w:uiPriority w:val="10"/>
    <w:rPr>
      <w:sz w:val="48"/>
      <w:szCs w:val="48"/>
    </w:rPr>
  </w:style>
  <w:style w:type="character" w:styleId="866">
    <w:name w:val="Subtitle Char"/>
    <w:basedOn w:val="1012"/>
    <w:link w:val="1049"/>
    <w:uiPriority w:val="11"/>
    <w:rPr>
      <w:sz w:val="24"/>
      <w:szCs w:val="24"/>
    </w:rPr>
  </w:style>
  <w:style w:type="character" w:styleId="867">
    <w:name w:val="Quote Char"/>
    <w:link w:val="1254"/>
    <w:uiPriority w:val="29"/>
    <w:rPr>
      <w:i/>
    </w:rPr>
  </w:style>
  <w:style w:type="character" w:styleId="868">
    <w:name w:val="Intense Quote Char"/>
    <w:link w:val="1380"/>
    <w:uiPriority w:val="30"/>
    <w:rPr>
      <w:i/>
    </w:rPr>
  </w:style>
  <w:style w:type="character" w:styleId="869">
    <w:name w:val="Header Char"/>
    <w:basedOn w:val="1012"/>
    <w:link w:val="1047"/>
    <w:uiPriority w:val="99"/>
  </w:style>
  <w:style w:type="character" w:styleId="870">
    <w:name w:val="Footer Char"/>
    <w:basedOn w:val="1012"/>
    <w:link w:val="1045"/>
    <w:uiPriority w:val="99"/>
  </w:style>
  <w:style w:type="character" w:styleId="871">
    <w:name w:val="Caption Char"/>
    <w:basedOn w:val="1022"/>
    <w:link w:val="1045"/>
    <w:uiPriority w:val="99"/>
  </w:style>
  <w:style w:type="table" w:styleId="872">
    <w:name w:val="Table Grid Light"/>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3">
    <w:name w:val="Plain Table 1"/>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basedOn w:val="10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basedOn w:val="10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1 Light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0">
    <w:name w:val="Grid Table 1 Light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1">
    <w:name w:val="Grid Table 1 Light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2">
    <w:name w:val="Grid Table 1 Light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3">
    <w:name w:val="Grid Table 1 Light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4">
    <w:name w:val="Grid Table 1 Light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5">
    <w:name w:val="Grid Table 2"/>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6">
    <w:name w:val="Grid Table 2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7">
    <w:name w:val="Grid Table 2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2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2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2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1">
    <w:name w:val="Grid Table 2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2">
    <w:name w:val="Grid Table 3"/>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basedOn w:val="10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4 - Accent 1"/>
    <w:basedOn w:val="10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1">
    <w:name w:val="Grid Table 4 - Accent 2"/>
    <w:basedOn w:val="10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2">
    <w:name w:val="Grid Table 4 - Accent 3"/>
    <w:basedOn w:val="10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3">
    <w:name w:val="Grid Table 4 - Accent 4"/>
    <w:basedOn w:val="10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4">
    <w:name w:val="Grid Table 4 - Accent 5"/>
    <w:basedOn w:val="10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5">
    <w:name w:val="Grid Table 4 - Accent 6"/>
    <w:basedOn w:val="10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6">
    <w:name w:val="Grid Table 5 Dark"/>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5 Dark- Accent 1"/>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8">
    <w:name w:val="Grid Table 5 Dark - Accent 2"/>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9">
    <w:name w:val="Grid Table 5 Dark - Accent 3"/>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0">
    <w:name w:val="Grid Table 5 Dark- Accent 4"/>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1">
    <w:name w:val="Grid Table 5 Dark - Accent 5"/>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2">
    <w:name w:val="Grid Table 5 Dark - Accent 6"/>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3">
    <w:name w:val="Grid Table 6 Colorful"/>
    <w:basedOn w:val="10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6 Colorful - Accent 1"/>
    <w:basedOn w:val="10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5">
    <w:name w:val="Grid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6">
    <w:name w:val="Grid Table 6 Colorful - Accent 3"/>
    <w:basedOn w:val="10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7">
    <w:name w:val="Grid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8">
    <w:name w:val="Grid Table 6 Colorful - Accent 5"/>
    <w:basedOn w:val="10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6 Colorful - Accent 6"/>
    <w:basedOn w:val="10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7 Colorful"/>
    <w:basedOn w:val="10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Grid Table 7 Colorful - Accent 1"/>
    <w:basedOn w:val="10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2">
    <w:name w:val="Grid Table 7 Colorful - Accent 2"/>
    <w:basedOn w:val="10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7 Colorful - Accent 3"/>
    <w:basedOn w:val="10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7 Colorful - Accent 4"/>
    <w:basedOn w:val="10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7 Colorful - Accent 5"/>
    <w:basedOn w:val="10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6">
    <w:name w:val="Grid Table 7 Colorful - Accent 6"/>
    <w:basedOn w:val="10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7">
    <w:name w:val="List Table 1 Light"/>
    <w:basedOn w:val="10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1 Light - Accent 1"/>
    <w:basedOn w:val="10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9">
    <w:name w:val="List Table 1 Light - Accent 2"/>
    <w:basedOn w:val="10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0">
    <w:name w:val="List Table 1 Light - Accent 3"/>
    <w:basedOn w:val="10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1">
    <w:name w:val="List Table 1 Light - Accent 4"/>
    <w:basedOn w:val="10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2">
    <w:name w:val="List Table 1 Light - Accent 5"/>
    <w:basedOn w:val="10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3">
    <w:name w:val="List Table 1 Light - Accent 6"/>
    <w:basedOn w:val="10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4">
    <w:name w:val="List Table 2"/>
    <w:basedOn w:val="10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2 - Accent 1"/>
    <w:basedOn w:val="10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6">
    <w:name w:val="List Table 2 - Accent 2"/>
    <w:basedOn w:val="10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7">
    <w:name w:val="List Table 2 - Accent 3"/>
    <w:basedOn w:val="10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8">
    <w:name w:val="List Table 2 - Accent 4"/>
    <w:basedOn w:val="10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9">
    <w:name w:val="List Table 2 - Accent 5"/>
    <w:basedOn w:val="10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0">
    <w:name w:val="List Table 2 - Accent 6"/>
    <w:basedOn w:val="10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1">
    <w:name w:val="List Table 3"/>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3 - Accent 1"/>
    <w:basedOn w:val="10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3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4">
    <w:name w:val="List Table 3 - Accent 3"/>
    <w:basedOn w:val="10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5">
    <w:name w:val="List Table 3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6">
    <w:name w:val="List Table 3 - Accent 5"/>
    <w:basedOn w:val="10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7">
    <w:name w:val="List Table 3 - Accent 6"/>
    <w:basedOn w:val="10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8">
    <w:name w:val="List Table 4"/>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4 - Accent 1"/>
    <w:basedOn w:val="10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4 - Accent 2"/>
    <w:basedOn w:val="10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1">
    <w:name w:val="List Table 4 - Accent 3"/>
    <w:basedOn w:val="10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2">
    <w:name w:val="List Table 4 - Accent 4"/>
    <w:basedOn w:val="10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3">
    <w:name w:val="List Table 4 - Accent 5"/>
    <w:basedOn w:val="10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4">
    <w:name w:val="List Table 4 - Accent 6"/>
    <w:basedOn w:val="10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5">
    <w:name w:val="List Table 5 Dark"/>
    <w:basedOn w:val="10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1"/>
    <w:basedOn w:val="10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2"/>
    <w:basedOn w:val="10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3"/>
    <w:basedOn w:val="10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4"/>
    <w:basedOn w:val="10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5"/>
    <w:basedOn w:val="10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6"/>
    <w:basedOn w:val="10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6 Colorful"/>
    <w:basedOn w:val="10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3">
    <w:name w:val="List Table 6 Colorful - Accent 1"/>
    <w:basedOn w:val="10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4">
    <w:name w:val="List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5">
    <w:name w:val="List Table 6 Colorful - Accent 3"/>
    <w:basedOn w:val="10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6">
    <w:name w:val="List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7">
    <w:name w:val="List Table 6 Colorful - Accent 5"/>
    <w:basedOn w:val="10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8">
    <w:name w:val="List Table 6 Colorful - Accent 6"/>
    <w:basedOn w:val="10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9">
    <w:name w:val="List Table 7 Colorful"/>
    <w:basedOn w:val="10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0">
    <w:name w:val="List Table 7 Colorful - Accent 1"/>
    <w:basedOn w:val="10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1">
    <w:name w:val="List Table 7 Colorful - Accent 2"/>
    <w:basedOn w:val="10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2">
    <w:name w:val="List Table 7 Colorful - Accent 3"/>
    <w:basedOn w:val="10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3">
    <w:name w:val="List Table 7 Colorful - Accent 4"/>
    <w:basedOn w:val="10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4">
    <w:name w:val="List Table 7 Colorful - Accent 5"/>
    <w:basedOn w:val="10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5">
    <w:name w:val="List Table 7 Colorful - Accent 6"/>
    <w:basedOn w:val="10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6">
    <w:name w:val="Lined - Accent"/>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Lined - Accent 1"/>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Lined - Accent 2"/>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Lined - Accent 3"/>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Lined - Accent 4"/>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Lined - Accent 5"/>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Lined - Accent 6"/>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amp; Lined - Accent"/>
    <w:basedOn w:val="10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Bordered &amp; Lined - Accent 1"/>
    <w:basedOn w:val="10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Bordered &amp; Lined - Accent 2"/>
    <w:basedOn w:val="10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Bordered &amp; Lined - Accent 3"/>
    <w:basedOn w:val="10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Bordered &amp; Lined - Accent 4"/>
    <w:basedOn w:val="10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Bordered &amp; Lined - Accent 5"/>
    <w:basedOn w:val="10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Bordered &amp; Lined - Accent 6"/>
    <w:basedOn w:val="10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w:basedOn w:val="10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1">
    <w:name w:val="Bordered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2">
    <w:name w:val="Bordered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3">
    <w:name w:val="Bordered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4">
    <w:name w:val="Bordered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5">
    <w:name w:val="Bordered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6">
    <w:name w:val="Bordered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7">
    <w:name w:val="Footnote Text Char"/>
    <w:link w:val="1052"/>
    <w:uiPriority w:val="99"/>
    <w:rPr>
      <w:sz w:val="18"/>
    </w:rPr>
  </w:style>
  <w:style w:type="character" w:styleId="998">
    <w:name w:val="Endnote Text Char"/>
    <w:link w:val="1042"/>
    <w:uiPriority w:val="99"/>
    <w:rPr>
      <w:sz w:val="20"/>
    </w:rPr>
  </w:style>
  <w:style w:type="character" w:styleId="999">
    <w:name w:val="endnote reference"/>
    <w:basedOn w:val="1012"/>
    <w:uiPriority w:val="99"/>
    <w:semiHidden/>
    <w:unhideWhenUsed/>
    <w:rPr>
      <w:vertAlign w:val="superscript"/>
    </w:r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15"/>
    <w:qFormat/>
    <w:pPr>
      <w:ind w:left="1024"/>
      <w:jc w:val="both"/>
    </w:pPr>
    <w:rPr>
      <w:rFonts w:ascii="Calibri" w:hAnsi="Calibri"/>
    </w:rPr>
  </w:style>
  <w:style w:type="paragraph" w:styleId="1003">
    <w:name w:val="Heading 1"/>
    <w:basedOn w:val="1002"/>
    <w:next w:val="1002"/>
    <w:qFormat/>
    <w:pPr>
      <w:ind w:left="432" w:firstLine="18"/>
      <w:spacing w:before="340" w:after="330" w:line="578" w:lineRule="auto"/>
      <w:outlineLvl w:val="0"/>
    </w:pPr>
  </w:style>
  <w:style w:type="paragraph" w:styleId="1004">
    <w:name w:val="Heading 2"/>
    <w:basedOn w:val="1002"/>
    <w:next w:val="1002"/>
    <w:qFormat/>
    <w:pPr>
      <w:ind w:left="576" w:firstLine="24"/>
      <w:spacing w:before="260" w:after="260" w:line="416" w:lineRule="auto"/>
      <w:outlineLvl w:val="1"/>
    </w:pPr>
    <w:rPr>
      <w:rFonts w:ascii="Times New Roman" w:hAnsi="Times New Roman" w:cs="Times New Roman"/>
    </w:rPr>
  </w:style>
  <w:style w:type="paragraph" w:styleId="1005">
    <w:name w:val="Heading 3"/>
    <w:basedOn w:val="1002"/>
    <w:next w:val="1016"/>
    <w:qFormat/>
    <w:pPr>
      <w:ind w:left="720"/>
      <w:spacing w:before="260" w:after="260" w:line="416" w:lineRule="auto"/>
      <w:outlineLvl w:val="2"/>
    </w:pPr>
    <w:rPr>
      <w:rFonts w:ascii="Times New Roman" w:hAnsi="Times New Roman" w:cs="Times New Roman"/>
    </w:rPr>
  </w:style>
  <w:style w:type="paragraph" w:styleId="1006">
    <w:name w:val="Heading 4"/>
    <w:basedOn w:val="1003"/>
    <w:next w:val="1002"/>
    <w:qFormat/>
    <w:pPr>
      <w:ind w:left="864" w:firstLine="24"/>
      <w:spacing w:before="280" w:after="290" w:line="376" w:lineRule="auto"/>
      <w:outlineLvl w:val="3"/>
    </w:pPr>
    <w:rPr>
      <w:rFonts w:ascii="Times New Roman" w:hAnsi="Times New Roman" w:cs="Times New Roman"/>
    </w:rPr>
  </w:style>
  <w:style w:type="paragraph" w:styleId="1007">
    <w:name w:val="Heading 5"/>
    <w:basedOn w:val="1003"/>
    <w:next w:val="1002"/>
    <w:qFormat/>
    <w:pPr>
      <w:ind w:left="1008"/>
      <w:spacing w:before="280" w:after="290" w:line="376" w:lineRule="auto"/>
      <w:outlineLvl w:val="4"/>
    </w:pPr>
    <w:rPr>
      <w:rFonts w:ascii="Times New Roman" w:hAnsi="Times New Roman" w:cs="Times New Roman"/>
    </w:rPr>
  </w:style>
  <w:style w:type="paragraph" w:styleId="1008">
    <w:name w:val="Heading 6"/>
    <w:basedOn w:val="1003"/>
    <w:next w:val="1002"/>
    <w:qFormat/>
    <w:pPr>
      <w:ind w:left="1152" w:firstLine="20"/>
      <w:spacing w:before="240" w:after="64" w:line="320" w:lineRule="auto"/>
      <w:outlineLvl w:val="5"/>
    </w:pPr>
    <w:rPr>
      <w:rFonts w:ascii="Times New Roman" w:hAnsi="Times New Roman" w:cs="Times New Roman"/>
    </w:rPr>
  </w:style>
  <w:style w:type="paragraph" w:styleId="1009">
    <w:name w:val="Heading 7"/>
    <w:basedOn w:val="1003"/>
    <w:next w:val="1002"/>
    <w:qFormat/>
    <w:pPr>
      <w:ind w:left="1296" w:firstLine="14"/>
      <w:spacing w:before="240" w:after="64" w:line="320" w:lineRule="auto"/>
      <w:outlineLvl w:val="6"/>
    </w:pPr>
    <w:rPr>
      <w:rFonts w:ascii="Times New Roman" w:hAnsi="Times New Roman" w:cs="Times New Roman"/>
    </w:rPr>
  </w:style>
  <w:style w:type="paragraph" w:styleId="1010">
    <w:name w:val="Heading 8"/>
    <w:basedOn w:val="1003"/>
    <w:next w:val="1002"/>
    <w:qFormat/>
    <w:pPr>
      <w:ind w:left="1440"/>
      <w:spacing w:before="240" w:after="64" w:line="320" w:lineRule="auto"/>
      <w:outlineLvl w:val="7"/>
    </w:pPr>
    <w:rPr>
      <w:rFonts w:ascii="Times New Roman" w:hAnsi="Times New Roman" w:cs="Times New Roman"/>
    </w:rPr>
  </w:style>
  <w:style w:type="paragraph" w:styleId="1011">
    <w:name w:val="Heading 9"/>
    <w:basedOn w:val="1003"/>
    <w:next w:val="1002"/>
    <w:qFormat/>
    <w:pPr>
      <w:ind w:left="1584" w:firstLine="22"/>
      <w:spacing w:before="240" w:after="64" w:line="320" w:lineRule="auto"/>
      <w:outlineLvl w:val="8"/>
    </w:pPr>
    <w:rPr>
      <w:rFonts w:ascii="Times New Roman" w:hAnsi="Times New Roman" w:cs="Times New Roman"/>
    </w:rPr>
  </w:style>
  <w:style w:type="character" w:styleId="1012" w:default="1">
    <w:name w:val="Default Paragraph Font"/>
    <w:uiPriority w:val="1"/>
    <w:semiHidden/>
    <w:unhideWhenUsed/>
  </w:style>
  <w:style w:type="table" w:styleId="1013" w:default="1">
    <w:name w:val="Normal Table"/>
    <w:uiPriority w:val="99"/>
    <w:semiHidden/>
    <w:unhideWhenUsed/>
    <w:tblPr>
      <w:tblInd w:w="0" w:type="dxa"/>
      <w:tblCellMar>
        <w:left w:w="108" w:type="dxa"/>
        <w:top w:w="0" w:type="dxa"/>
        <w:right w:w="108" w:type="dxa"/>
        <w:bottom w:w="0" w:type="dxa"/>
      </w:tblCellMar>
    </w:tblPr>
  </w:style>
  <w:style w:type="numbering" w:styleId="1014" w:default="1">
    <w:name w:val="No List"/>
    <w:uiPriority w:val="99"/>
    <w:semiHidden/>
    <w:unhideWhenUsed/>
  </w:style>
  <w:style w:type="paragraph" w:styleId="1015">
    <w:name w:val="Body Text Indent"/>
    <w:basedOn w:val="1002"/>
    <w:next w:val="1002"/>
    <w:qFormat/>
    <w:pPr>
      <w:ind w:left="420" w:firstLine="1188"/>
      <w:spacing w:line="360" w:lineRule="exact"/>
    </w:pPr>
    <w:rPr>
      <w:rFonts w:ascii="Times New Roman" w:hAnsi="Times New Roman" w:cs="Times New Roman"/>
    </w:rPr>
  </w:style>
  <w:style w:type="paragraph" w:styleId="1016" w:customStyle="1">
    <w:name w:val="正文2"/>
    <w:basedOn w:val="1002"/>
    <w:next w:val="1002"/>
    <w:qFormat/>
    <w:pPr>
      <w:ind w:left="0" w:hanging="2155"/>
      <w:spacing w:line="360" w:lineRule="auto"/>
      <w:shd w:val="clear" w:color="auto" w:fill="ffffff"/>
    </w:pPr>
    <w:rPr>
      <w:rFonts w:ascii="宋体" w:hAnsi="宋体"/>
    </w:rPr>
  </w:style>
  <w:style w:type="paragraph" w:styleId="1017">
    <w:name w:val="toc 7"/>
    <w:basedOn w:val="1003"/>
    <w:next w:val="1002"/>
    <w:qFormat/>
    <w:pPr>
      <w:ind w:left="1640" w:firstLine="3784"/>
      <w:spacing w:before="0" w:after="0" w:line="360" w:lineRule="auto"/>
    </w:pPr>
    <w:rPr>
      <w:rFonts w:ascii="Times New Roman" w:hAnsi="Times New Roman" w:cs="Times New Roman"/>
    </w:rPr>
  </w:style>
  <w:style w:type="paragraph" w:styleId="1018">
    <w:name w:val="List Bullet 4"/>
    <w:basedOn w:val="1003"/>
    <w:next w:val="1019"/>
    <w:qFormat/>
    <w:pPr>
      <w:ind w:left="1620" w:firstLine="2652"/>
      <w:spacing w:before="0" w:after="0" w:line="360" w:lineRule="auto"/>
    </w:pPr>
    <w:rPr>
      <w:rFonts w:ascii="Times New Roman" w:hAnsi="Times New Roman" w:cs="Times New Roman"/>
    </w:rPr>
  </w:style>
  <w:style w:type="paragraph" w:styleId="1019">
    <w:name w:val="List Bullet 2"/>
    <w:basedOn w:val="1003"/>
    <w:next w:val="1002"/>
    <w:qFormat/>
    <w:pPr>
      <w:ind w:left="900" w:firstLine="2652"/>
      <w:spacing w:before="0" w:after="0" w:line="360" w:lineRule="auto"/>
    </w:pPr>
    <w:rPr>
      <w:rFonts w:ascii="Times New Roman" w:hAnsi="Times New Roman" w:cs="Times New Roman"/>
    </w:rPr>
  </w:style>
  <w:style w:type="paragraph" w:styleId="1020">
    <w:name w:val="List Number"/>
    <w:basedOn w:val="1003"/>
    <w:next w:val="1002"/>
    <w:qFormat/>
    <w:pPr>
      <w:ind w:left="454" w:firstLine="2788"/>
      <w:spacing w:before="0" w:after="0" w:line="240" w:lineRule="auto"/>
    </w:pPr>
    <w:rPr>
      <w:rFonts w:ascii="Times New Roman" w:hAnsi="Times New Roman" w:cs="Times New Roman"/>
    </w:rPr>
  </w:style>
  <w:style w:type="paragraph" w:styleId="1021">
    <w:name w:val="Normal Indent"/>
    <w:basedOn w:val="1002"/>
    <w:next w:val="1002"/>
    <w:link w:val="1071"/>
    <w:qFormat/>
    <w:pPr>
      <w:ind w:left="420" w:firstLine="4772"/>
    </w:pPr>
  </w:style>
  <w:style w:type="paragraph" w:styleId="1022">
    <w:name w:val="Caption"/>
    <w:basedOn w:val="1003"/>
    <w:next w:val="1002"/>
    <w:qFormat/>
    <w:pPr>
      <w:ind w:left="200" w:firstLine="2248"/>
      <w:jc w:val="center"/>
      <w:spacing w:before="0" w:after="0" w:line="240" w:lineRule="auto"/>
    </w:pPr>
    <w:rPr>
      <w:rFonts w:ascii="Times New Roman" w:hAnsi="Times New Roman" w:cs="Times New Roman"/>
    </w:rPr>
  </w:style>
  <w:style w:type="paragraph" w:styleId="1023">
    <w:name w:val="List Bullet"/>
    <w:basedOn w:val="1003"/>
    <w:next w:val="1002"/>
    <w:qFormat/>
    <w:pPr>
      <w:ind w:left="900" w:firstLine="2652"/>
      <w:spacing w:before="0" w:after="0" w:line="360" w:lineRule="auto"/>
    </w:pPr>
    <w:rPr>
      <w:rFonts w:ascii="Times New Roman" w:hAnsi="Times New Roman" w:cs="Times New Roman"/>
    </w:rPr>
  </w:style>
  <w:style w:type="paragraph" w:styleId="1024">
    <w:name w:val="Document Map"/>
    <w:basedOn w:val="1003"/>
    <w:next w:val="1025"/>
    <w:qFormat/>
    <w:pPr>
      <w:ind w:left="0" w:firstLine="4"/>
      <w:spacing w:before="0" w:after="0" w:line="240" w:lineRule="auto"/>
      <w:shd w:val="clear" w:color="000000" w:fill="000080"/>
    </w:pPr>
    <w:rPr>
      <w:rFonts w:ascii="Times New Roman" w:hAnsi="Times New Roman" w:cs="Times New Roman"/>
    </w:rPr>
  </w:style>
  <w:style w:type="paragraph" w:styleId="1025">
    <w:name w:val="annotation subject"/>
    <w:next w:val="1002"/>
    <w:qFormat/>
    <w:pPr>
      <w:ind w:firstLine="4608"/>
      <w:spacing w:line="360" w:lineRule="auto"/>
    </w:pPr>
    <w:rPr>
      <w:rFonts w:ascii="Calibri" w:hAnsi="Calibri"/>
    </w:rPr>
  </w:style>
  <w:style w:type="paragraph" w:styleId="1026">
    <w:name w:val="annotation text"/>
    <w:basedOn w:val="1003"/>
    <w:next w:val="1002"/>
    <w:qFormat/>
    <w:pPr>
      <w:ind w:left="0" w:firstLine="3584"/>
      <w:spacing w:before="0" w:after="0" w:line="360" w:lineRule="auto"/>
    </w:pPr>
    <w:rPr>
      <w:rFonts w:ascii="Times New Roman" w:hAnsi="Times New Roman" w:cs="Times New Roman"/>
    </w:rPr>
  </w:style>
  <w:style w:type="paragraph" w:styleId="1027">
    <w:name w:val="Body Text 3"/>
    <w:basedOn w:val="1003"/>
    <w:next w:val="1002"/>
    <w:qFormat/>
    <w:pPr>
      <w:ind w:left="0" w:firstLine="2048"/>
      <w:spacing w:before="0" w:after="0" w:line="500" w:lineRule="exact"/>
    </w:pPr>
    <w:rPr>
      <w:rFonts w:ascii="Times New Roman" w:hAnsi="Times New Roman" w:cs="Times New Roman"/>
    </w:rPr>
  </w:style>
  <w:style w:type="paragraph" w:styleId="1028">
    <w:name w:val="List Bullet 3"/>
    <w:basedOn w:val="1003"/>
    <w:next w:val="1002"/>
    <w:qFormat/>
    <w:pPr>
      <w:ind w:left="900" w:firstLine="2652"/>
      <w:spacing w:before="0" w:after="0" w:line="360" w:lineRule="auto"/>
    </w:pPr>
    <w:rPr>
      <w:rFonts w:ascii="Times New Roman" w:hAnsi="Times New Roman" w:cs="Times New Roman"/>
    </w:rPr>
  </w:style>
  <w:style w:type="paragraph" w:styleId="1029">
    <w:name w:val="Body Text"/>
    <w:basedOn w:val="1002"/>
    <w:next w:val="1002"/>
    <w:qFormat/>
    <w:pPr>
      <w:ind w:left="0" w:firstLine="2560"/>
    </w:pPr>
    <w:rPr>
      <w:rFonts w:ascii="Times New Roman" w:hAnsi="Times New Roman" w:cs="Times New Roman"/>
    </w:rPr>
  </w:style>
  <w:style w:type="paragraph" w:styleId="1030">
    <w:name w:val="List Number 3"/>
    <w:basedOn w:val="1003"/>
    <w:next w:val="1002"/>
    <w:qFormat/>
    <w:pPr>
      <w:ind w:left="420" w:firstLine="3584"/>
      <w:spacing w:before="0" w:after="0" w:line="240" w:lineRule="auto"/>
    </w:pPr>
    <w:rPr>
      <w:rFonts w:ascii="Times New Roman" w:hAnsi="Times New Roman" w:cs="Times New Roman"/>
    </w:rPr>
  </w:style>
  <w:style w:type="paragraph" w:styleId="1031">
    <w:name w:val="List 2"/>
    <w:basedOn w:val="1003"/>
    <w:next w:val="1017"/>
    <w:qFormat/>
    <w:pPr>
      <w:ind w:left="100" w:firstLine="3640"/>
      <w:spacing w:before="0" w:after="0" w:line="240" w:lineRule="auto"/>
    </w:pPr>
    <w:rPr>
      <w:rFonts w:ascii="Times New Roman" w:hAnsi="Times New Roman" w:cs="Times New Roman"/>
    </w:rPr>
  </w:style>
  <w:style w:type="paragraph" w:styleId="1032">
    <w:name w:val="Block Text"/>
    <w:basedOn w:val="1003"/>
    <w:next w:val="1002"/>
    <w:qFormat/>
    <w:pPr>
      <w:ind w:left="420" w:right="33" w:firstLine="2560"/>
      <w:spacing w:before="0" w:after="0" w:line="240" w:lineRule="auto"/>
    </w:pPr>
    <w:rPr>
      <w:rFonts w:ascii="Times New Roman" w:hAnsi="Times New Roman" w:cs="Times New Roman"/>
    </w:rPr>
  </w:style>
  <w:style w:type="paragraph" w:styleId="1033">
    <w:name w:val="toc 5"/>
    <w:basedOn w:val="1003"/>
    <w:next w:val="1002"/>
    <w:qFormat/>
    <w:pPr>
      <w:ind w:left="1160" w:firstLine="3784"/>
      <w:spacing w:before="0" w:after="0" w:line="360" w:lineRule="auto"/>
    </w:pPr>
    <w:rPr>
      <w:rFonts w:ascii="Times New Roman" w:hAnsi="Times New Roman" w:cs="Times New Roman"/>
    </w:rPr>
  </w:style>
  <w:style w:type="paragraph" w:styleId="1034">
    <w:name w:val="toc 3"/>
    <w:basedOn w:val="1003"/>
    <w:next w:val="1002"/>
    <w:qFormat/>
    <w:pPr>
      <w:ind w:left="0" w:firstLine="1024"/>
      <w:spacing w:before="0" w:after="0" w:line="360" w:lineRule="auto"/>
    </w:pPr>
    <w:rPr>
      <w:rFonts w:ascii="Times New Roman" w:hAnsi="Times New Roman" w:cs="Times New Roman"/>
    </w:rPr>
  </w:style>
  <w:style w:type="paragraph" w:styleId="1035">
    <w:name w:val="Plain Text"/>
    <w:basedOn w:val="1003"/>
    <w:next w:val="1036"/>
    <w:qFormat/>
    <w:pPr>
      <w:ind w:left="0" w:firstLine="2048"/>
      <w:spacing w:before="0" w:after="0" w:line="240" w:lineRule="auto"/>
    </w:pPr>
    <w:rPr>
      <w:rFonts w:ascii="Times New Roman" w:hAnsi="Times New Roman" w:cs="Times New Roman"/>
    </w:rPr>
  </w:style>
  <w:style w:type="paragraph" w:styleId="1036">
    <w:name w:val="toc 1"/>
    <w:basedOn w:val="1003"/>
    <w:next w:val="1002"/>
    <w:uiPriority w:val="39"/>
    <w:qFormat/>
    <w:pPr>
      <w:ind w:left="0" w:firstLine="4608"/>
      <w:spacing w:before="0" w:after="0" w:line="240" w:lineRule="auto"/>
    </w:pPr>
    <w:rPr>
      <w:rFonts w:ascii="Times New Roman" w:hAnsi="Times New Roman" w:cs="Times New Roman"/>
    </w:rPr>
  </w:style>
  <w:style w:type="paragraph" w:styleId="1037">
    <w:name w:val="List Bullet 5"/>
    <w:basedOn w:val="1003"/>
    <w:next w:val="1038"/>
    <w:qFormat/>
    <w:pPr>
      <w:ind w:left="2040" w:firstLine="2560"/>
      <w:spacing w:before="0" w:after="0" w:line="360" w:lineRule="auto"/>
    </w:pPr>
    <w:rPr>
      <w:rFonts w:ascii="Times New Roman" w:hAnsi="Times New Roman" w:cs="Times New Roman"/>
    </w:rPr>
  </w:style>
  <w:style w:type="paragraph" w:styleId="1038" w:customStyle="1">
    <w:name w:val="正文首行缩进1"/>
    <w:next w:val="1030"/>
    <w:qFormat/>
    <w:pPr>
      <w:ind w:left="420" w:firstLine="2724"/>
      <w:spacing w:after="120" w:line="360" w:lineRule="auto"/>
    </w:pPr>
    <w:rPr>
      <w:rFonts w:ascii="Calibri" w:hAnsi="Calibri"/>
    </w:rPr>
  </w:style>
  <w:style w:type="paragraph" w:styleId="1039">
    <w:name w:val="toc 8"/>
    <w:basedOn w:val="1003"/>
    <w:next w:val="1002"/>
    <w:qFormat/>
    <w:pPr>
      <w:ind w:left="1880" w:firstLine="3784"/>
      <w:spacing w:before="0" w:after="0" w:line="360" w:lineRule="auto"/>
    </w:pPr>
    <w:rPr>
      <w:rFonts w:ascii="Times New Roman" w:hAnsi="Times New Roman" w:cs="Times New Roman"/>
    </w:rPr>
  </w:style>
  <w:style w:type="paragraph" w:styleId="1040">
    <w:name w:val="Date"/>
    <w:basedOn w:val="1003"/>
    <w:next w:val="1002"/>
    <w:qFormat/>
    <w:pPr>
      <w:ind w:left="0" w:firstLine="2560"/>
      <w:spacing w:before="0" w:after="0" w:line="240" w:lineRule="auto"/>
    </w:pPr>
    <w:rPr>
      <w:rFonts w:ascii="Times New Roman" w:hAnsi="Times New Roman" w:cs="Times New Roman"/>
    </w:rPr>
  </w:style>
  <w:style w:type="paragraph" w:styleId="1041">
    <w:name w:val="Body Text Indent 2"/>
    <w:basedOn w:val="1003"/>
    <w:next w:val="1015"/>
    <w:qFormat/>
    <w:pPr>
      <w:ind w:left="481" w:firstLine="2784"/>
      <w:spacing w:before="0" w:after="0" w:line="400" w:lineRule="exact"/>
    </w:pPr>
    <w:rPr>
      <w:rFonts w:ascii="Times New Roman" w:hAnsi="Times New Roman" w:cs="Times New Roman"/>
    </w:rPr>
  </w:style>
  <w:style w:type="paragraph" w:styleId="1042">
    <w:name w:val="endnote text"/>
    <w:basedOn w:val="1003"/>
    <w:next w:val="1043"/>
    <w:qFormat/>
    <w:pPr>
      <w:ind w:left="0" w:firstLine="2560"/>
      <w:spacing w:before="0" w:after="0" w:line="360" w:lineRule="auto"/>
    </w:pPr>
    <w:rPr>
      <w:rFonts w:ascii="Times New Roman" w:hAnsi="Times New Roman" w:cs="Times New Roman"/>
    </w:rPr>
  </w:style>
  <w:style w:type="paragraph" w:styleId="1043" w:customStyle="1">
    <w:name w:val="Char11"/>
    <w:basedOn w:val="1003"/>
    <w:next w:val="1002"/>
    <w:qFormat/>
    <w:pPr>
      <w:ind w:left="0" w:firstLine="3584"/>
      <w:spacing w:before="0" w:after="0" w:line="240" w:lineRule="auto"/>
    </w:pPr>
    <w:rPr>
      <w:rFonts w:ascii="Times New Roman" w:hAnsi="Times New Roman" w:cs="Times New Roman"/>
    </w:rPr>
  </w:style>
  <w:style w:type="paragraph" w:styleId="1044">
    <w:name w:val="Balloon Text"/>
    <w:basedOn w:val="1003"/>
    <w:next w:val="1020"/>
    <w:qFormat/>
    <w:pPr>
      <w:ind w:left="0" w:firstLine="2048"/>
      <w:spacing w:before="0" w:after="0" w:line="240" w:lineRule="auto"/>
    </w:pPr>
    <w:rPr>
      <w:rFonts w:ascii="Times New Roman" w:hAnsi="Times New Roman" w:cs="Times New Roman"/>
    </w:rPr>
  </w:style>
  <w:style w:type="paragraph" w:styleId="1045">
    <w:name w:val="Footer"/>
    <w:basedOn w:val="1002"/>
    <w:next w:val="1046"/>
    <w:link w:val="1072"/>
    <w:qFormat/>
    <w:pPr>
      <w:ind w:left="0" w:firstLine="3584"/>
    </w:pPr>
  </w:style>
  <w:style w:type="paragraph" w:styleId="1046" w:customStyle="1">
    <w:name w:val="Char Char Char Char Char Char Char Char Char Char Char Char Char"/>
    <w:basedOn w:val="1003"/>
    <w:next w:val="1002"/>
    <w:qFormat/>
    <w:pPr>
      <w:ind w:left="0" w:firstLine="3584"/>
      <w:spacing w:before="0" w:after="160" w:line="240" w:lineRule="exact"/>
    </w:pPr>
    <w:rPr>
      <w:rFonts w:ascii="Times New Roman" w:hAnsi="Times New Roman" w:cs="Times New Roman"/>
    </w:rPr>
  </w:style>
  <w:style w:type="paragraph" w:styleId="1047">
    <w:name w:val="Header"/>
    <w:basedOn w:val="1003"/>
    <w:next w:val="1040"/>
    <w:link w:val="1073"/>
    <w:qFormat/>
    <w:pPr>
      <w:ind w:left="0" w:firstLine="3584"/>
      <w:jc w:val="center"/>
      <w:spacing w:before="0" w:after="0" w:line="240" w:lineRule="auto"/>
    </w:pPr>
  </w:style>
  <w:style w:type="paragraph" w:styleId="1048">
    <w:name w:val="toc 4"/>
    <w:basedOn w:val="1003"/>
    <w:next w:val="1002"/>
    <w:qFormat/>
    <w:pPr>
      <w:ind w:left="1260" w:firstLine="1024"/>
      <w:spacing w:before="0" w:after="0" w:line="240" w:lineRule="auto"/>
    </w:pPr>
    <w:rPr>
      <w:rFonts w:ascii="Times New Roman" w:hAnsi="Times New Roman" w:cs="Times New Roman"/>
    </w:rPr>
  </w:style>
  <w:style w:type="paragraph" w:styleId="1049">
    <w:name w:val="Subtitle"/>
    <w:next w:val="1002"/>
    <w:qFormat/>
    <w:pPr>
      <w:ind w:left="1024"/>
      <w:jc w:val="center"/>
      <w:spacing w:after="60"/>
    </w:pPr>
    <w:rPr>
      <w:rFonts w:ascii="Calibri" w:hAnsi="Calibri"/>
    </w:rPr>
  </w:style>
  <w:style w:type="paragraph" w:styleId="1050">
    <w:name w:val="List"/>
    <w:basedOn w:val="1003"/>
    <w:next w:val="1051"/>
    <w:qFormat/>
    <w:pPr>
      <w:ind w:left="200" w:firstLine="3640"/>
      <w:spacing w:before="0" w:after="0" w:line="240" w:lineRule="auto"/>
    </w:pPr>
    <w:rPr>
      <w:rFonts w:ascii="Times New Roman" w:hAnsi="Times New Roman" w:cs="Times New Roman"/>
    </w:rPr>
  </w:style>
  <w:style w:type="paragraph" w:styleId="1051">
    <w:name w:val="Body Text First Indent"/>
    <w:next w:val="1002"/>
    <w:qFormat/>
    <w:pPr>
      <w:ind w:left="420" w:firstLine="3748"/>
      <w:spacing w:after="120"/>
    </w:pPr>
    <w:rPr>
      <w:rFonts w:ascii="Calibri" w:hAnsi="Calibri"/>
    </w:rPr>
  </w:style>
  <w:style w:type="paragraph" w:styleId="1052">
    <w:name w:val="footnote text"/>
    <w:basedOn w:val="1003"/>
    <w:next w:val="1032"/>
    <w:qFormat/>
    <w:pPr>
      <w:ind w:left="0" w:firstLine="3584"/>
      <w:spacing w:before="0" w:after="0" w:line="360" w:lineRule="auto"/>
    </w:pPr>
    <w:rPr>
      <w:rFonts w:ascii="Times New Roman" w:hAnsi="Times New Roman" w:cs="Times New Roman"/>
    </w:rPr>
  </w:style>
  <w:style w:type="paragraph" w:styleId="1053">
    <w:name w:val="toc 6"/>
    <w:basedOn w:val="1003"/>
    <w:next w:val="1002"/>
    <w:qFormat/>
    <w:pPr>
      <w:ind w:left="1400" w:firstLine="3784"/>
      <w:spacing w:before="0" w:after="0" w:line="360" w:lineRule="auto"/>
    </w:pPr>
    <w:rPr>
      <w:rFonts w:ascii="Times New Roman" w:hAnsi="Times New Roman" w:cs="Times New Roman"/>
    </w:rPr>
  </w:style>
  <w:style w:type="paragraph" w:styleId="1054">
    <w:name w:val="List 5"/>
    <w:basedOn w:val="1003"/>
    <w:next w:val="1029"/>
    <w:qFormat/>
    <w:pPr>
      <w:ind w:left="2100" w:firstLine="3676"/>
      <w:spacing w:before="0" w:after="0" w:line="240" w:lineRule="auto"/>
    </w:pPr>
    <w:rPr>
      <w:rFonts w:ascii="Times New Roman" w:hAnsi="Times New Roman" w:cs="Times New Roman"/>
    </w:rPr>
  </w:style>
  <w:style w:type="paragraph" w:styleId="1055">
    <w:name w:val="Body Text Indent 3"/>
    <w:basedOn w:val="1003"/>
    <w:next w:val="1053"/>
    <w:qFormat/>
    <w:pPr>
      <w:ind w:left="480" w:firstLine="2784"/>
      <w:spacing w:before="0" w:after="0" w:line="400" w:lineRule="exact"/>
    </w:pPr>
    <w:rPr>
      <w:rFonts w:ascii="Times New Roman" w:hAnsi="Times New Roman" w:cs="Times New Roman"/>
    </w:rPr>
  </w:style>
  <w:style w:type="paragraph" w:styleId="1056">
    <w:name w:val="toc 2"/>
    <w:basedOn w:val="1003"/>
    <w:next w:val="1002"/>
    <w:qFormat/>
    <w:pPr>
      <w:ind w:left="0" w:firstLine="1024"/>
      <w:spacing w:before="0" w:after="0" w:line="360" w:lineRule="auto"/>
    </w:pPr>
    <w:rPr>
      <w:rFonts w:ascii="Times New Roman" w:hAnsi="Times New Roman" w:cs="Times New Roman"/>
    </w:rPr>
  </w:style>
  <w:style w:type="paragraph" w:styleId="1057">
    <w:name w:val="toc 9"/>
    <w:basedOn w:val="1003"/>
    <w:next w:val="1002"/>
    <w:qFormat/>
    <w:pPr>
      <w:ind w:left="2120" w:firstLine="3784"/>
      <w:spacing w:before="0" w:after="0" w:line="360" w:lineRule="auto"/>
    </w:pPr>
    <w:rPr>
      <w:rFonts w:ascii="Times New Roman" w:hAnsi="Times New Roman" w:cs="Times New Roman"/>
    </w:rPr>
  </w:style>
  <w:style w:type="paragraph" w:styleId="1058">
    <w:name w:val="Body Text 2"/>
    <w:basedOn w:val="1003"/>
    <w:next w:val="1023"/>
    <w:qFormat/>
    <w:pPr>
      <w:ind w:left="0" w:firstLine="1024"/>
      <w:spacing w:before="0" w:after="120" w:line="480" w:lineRule="auto"/>
    </w:pPr>
    <w:rPr>
      <w:rFonts w:ascii="Times New Roman" w:hAnsi="Times New Roman" w:cs="Times New Roman"/>
    </w:rPr>
  </w:style>
  <w:style w:type="paragraph" w:styleId="1059">
    <w:name w:val="HTML Preformatted"/>
    <w:basedOn w:val="1003"/>
    <w:next w:val="1022"/>
    <w:qFormat/>
    <w:pPr>
      <w:ind w:left="0" w:firstLine="2048"/>
      <w:spacing w:before="0" w:after="0" w:line="253" w:lineRule="atLeast"/>
    </w:pPr>
    <w:rPr>
      <w:rFonts w:ascii="Times New Roman" w:hAnsi="Times New Roman" w:cs="Times New Roman"/>
    </w:rPr>
  </w:style>
  <w:style w:type="paragraph" w:styleId="1060">
    <w:name w:val="Normal (Web)"/>
    <w:basedOn w:val="1002"/>
    <w:next w:val="1031"/>
    <w:uiPriority w:val="99"/>
    <w:qFormat/>
    <w:pPr>
      <w:ind w:left="15" w:right="15" w:firstLine="4608"/>
      <w:spacing w:before="60" w:after="60" w:line="312" w:lineRule="auto"/>
    </w:pPr>
    <w:rPr>
      <w:rFonts w:ascii="Times New Roman" w:hAnsi="Times New Roman" w:cs="Times New Roman"/>
    </w:rPr>
  </w:style>
  <w:style w:type="paragraph" w:styleId="1061">
    <w:name w:val="index 1"/>
    <w:basedOn w:val="1003"/>
    <w:next w:val="1002"/>
    <w:qFormat/>
    <w:pPr>
      <w:ind w:left="0" w:firstLine="3584"/>
      <w:spacing w:before="0" w:after="0" w:line="240" w:lineRule="auto"/>
    </w:pPr>
    <w:rPr>
      <w:rFonts w:ascii="Times New Roman" w:hAnsi="Times New Roman" w:cs="Times New Roman"/>
    </w:rPr>
  </w:style>
  <w:style w:type="paragraph" w:styleId="1062">
    <w:name w:val="Body Text First Indent 2"/>
    <w:basedOn w:val="1015"/>
    <w:unhideWhenUsed/>
    <w:qFormat/>
    <w:pPr>
      <w:ind w:firstLine="420"/>
    </w:pPr>
  </w:style>
  <w:style w:type="table" w:styleId="106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4">
    <w:name w:val="Strong"/>
    <w:uiPriority w:val="22"/>
    <w:qFormat/>
    <w:rPr>
      <w:rFonts w:ascii="Times New Roman" w:hAnsi="Times New Roman" w:eastAsia="宋体" w:cs="Times New Roman"/>
      <w:b/>
      <w:sz w:val="20"/>
    </w:rPr>
  </w:style>
  <w:style w:type="character" w:styleId="1065">
    <w:name w:val="page number"/>
    <w:qFormat/>
    <w:rPr>
      <w:rFonts w:ascii="Times New Roman" w:hAnsi="Times New Roman" w:eastAsia="宋体" w:cs="Times New Roman"/>
      <w:sz w:val="20"/>
    </w:rPr>
  </w:style>
  <w:style w:type="character" w:styleId="1066">
    <w:name w:val="FollowedHyperlink"/>
    <w:qFormat/>
    <w:rPr>
      <w:rFonts w:ascii="Times New Roman" w:hAnsi="Times New Roman" w:eastAsia="宋体" w:cs="Times New Roman"/>
      <w:color w:val="800080"/>
      <w:sz w:val="20"/>
      <w:u w:val="single"/>
    </w:rPr>
  </w:style>
  <w:style w:type="character" w:styleId="1067">
    <w:name w:val="Emphasis"/>
    <w:uiPriority w:val="20"/>
    <w:qFormat/>
    <w:rPr>
      <w:rFonts w:ascii="Times New Roman" w:hAnsi="Times New Roman" w:eastAsia="宋体" w:cs="Times New Roman"/>
      <w:i/>
      <w:sz w:val="21"/>
    </w:rPr>
  </w:style>
  <w:style w:type="character" w:styleId="1068">
    <w:name w:val="Hyperlink"/>
    <w:uiPriority w:val="99"/>
    <w:qFormat/>
    <w:rPr>
      <w:rFonts w:ascii="Times New Roman" w:hAnsi="Times New Roman" w:eastAsia="宋体" w:cs="Times New Roman"/>
      <w:color w:val="0000ff"/>
      <w:sz w:val="20"/>
      <w:u w:val="single"/>
    </w:rPr>
  </w:style>
  <w:style w:type="character" w:styleId="1069">
    <w:name w:val="annotation reference"/>
    <w:qFormat/>
    <w:rPr>
      <w:rFonts w:ascii="Times New Roman" w:hAnsi="Times New Roman" w:eastAsia="宋体" w:cs="Times New Roman"/>
      <w:sz w:val="20"/>
    </w:rPr>
  </w:style>
  <w:style w:type="character" w:styleId="1070">
    <w:name w:val="footnote reference"/>
    <w:qFormat/>
    <w:rPr>
      <w:rFonts w:ascii="Times New Roman" w:hAnsi="Times New Roman" w:eastAsia="宋体" w:cs="Times New Roman"/>
      <w:vertAlign w:val="superscript"/>
    </w:rPr>
  </w:style>
  <w:style w:type="character" w:styleId="1071" w:customStyle="1">
    <w:name w:val="正文缩进 字符"/>
    <w:link w:val="1021"/>
    <w:qFormat/>
    <w:rPr>
      <w:rFonts w:ascii="Calibri" w:hAnsi="Calibri" w:eastAsia="宋体" w:cs="Times New Roman"/>
    </w:rPr>
  </w:style>
  <w:style w:type="character" w:styleId="1072" w:customStyle="1">
    <w:name w:val="页脚 字符"/>
    <w:link w:val="1045"/>
    <w:qFormat/>
    <w:rPr>
      <w:rFonts w:ascii="Calibri" w:hAnsi="Calibri" w:eastAsia="宋体" w:cs="Times New Roman"/>
    </w:rPr>
  </w:style>
  <w:style w:type="character" w:styleId="1073" w:customStyle="1">
    <w:name w:val="页眉 字符"/>
    <w:link w:val="1047"/>
    <w:qFormat/>
    <w:rPr>
      <w:rFonts w:ascii="Calibri" w:hAnsi="Calibri" w:eastAsia="宋体" w:cs="Times New Roman"/>
    </w:rPr>
  </w:style>
  <w:style w:type="character" w:styleId="1074" w:customStyle="1">
    <w:name w:val="日期 Char"/>
    <w:qFormat/>
    <w:rPr>
      <w:rFonts w:ascii="Times New Roman" w:hAnsi="Times New Roman" w:eastAsia="宋体" w:cs="Times New Roman"/>
      <w:sz w:val="20"/>
    </w:rPr>
  </w:style>
  <w:style w:type="character" w:styleId="1075" w:customStyle="1">
    <w:name w:val="批注引用1"/>
    <w:qFormat/>
    <w:rPr>
      <w:rFonts w:ascii="Times New Roman" w:hAnsi="Times New Roman" w:eastAsia="宋体" w:cs="Times New Roman"/>
      <w:sz w:val="20"/>
    </w:rPr>
  </w:style>
  <w:style w:type="character" w:styleId="1076" w:customStyle="1">
    <w:name w:val="应答文本 Char Char"/>
    <w:qFormat/>
    <w:rPr>
      <w:rFonts w:ascii="Times New Roman" w:hAnsi="Times New Roman" w:eastAsia="宋体" w:cs="Times New Roman"/>
      <w:sz w:val="20"/>
    </w:rPr>
  </w:style>
  <w:style w:type="character" w:styleId="1077" w:customStyle="1">
    <w:name w:val="图片0 Char Char"/>
    <w:qFormat/>
    <w:rPr>
      <w:rFonts w:ascii="Times New Roman" w:hAnsi="Times New Roman" w:eastAsia="宋体" w:cs="Times New Roman"/>
      <w:sz w:val="20"/>
    </w:rPr>
  </w:style>
  <w:style w:type="character" w:styleId="1078" w:customStyle="1">
    <w:name w:val="尾注文本 Char"/>
    <w:qFormat/>
    <w:rPr>
      <w:rFonts w:ascii="Times New Roman" w:hAnsi="Times New Roman" w:eastAsia="宋体" w:cs="Times New Roman"/>
      <w:sz w:val="20"/>
    </w:rPr>
  </w:style>
  <w:style w:type="character" w:styleId="1079" w:customStyle="1">
    <w:name w:val="文档结构图 字符"/>
    <w:qFormat/>
    <w:rPr>
      <w:rFonts w:ascii="Microsoft YaHei UI" w:hAnsi="Times New Roman" w:eastAsia="Microsoft YaHei UI" w:cs="Times New Roman"/>
      <w:sz w:val="18"/>
      <w:szCs w:val="18"/>
    </w:rPr>
  </w:style>
  <w:style w:type="character" w:styleId="1080" w:customStyle="1">
    <w:name w:val="_Style 337"/>
    <w:qFormat/>
    <w:rPr>
      <w:rFonts w:ascii="Times New Roman" w:hAnsi="Times New Roman" w:eastAsia="宋体" w:cs="Times New Roman"/>
      <w:color w:val="auto"/>
      <w:sz w:val="21"/>
    </w:rPr>
  </w:style>
  <w:style w:type="character" w:styleId="1081" w:customStyle="1">
    <w:name w:val="正文文本 字符"/>
    <w:qFormat/>
    <w:rPr>
      <w:rFonts w:ascii="Times New Roman" w:hAnsi="Times New Roman" w:eastAsia="宋体" w:cs="Times New Roman"/>
      <w:sz w:val="21"/>
    </w:rPr>
  </w:style>
  <w:style w:type="character" w:styleId="1082" w:customStyle="1">
    <w:name w:val="批注文字 字符"/>
    <w:qFormat/>
    <w:rPr>
      <w:rFonts w:ascii="Times New Roman" w:hAnsi="Times New Roman" w:eastAsia="宋体" w:cs="Times New Roman"/>
      <w:sz w:val="20"/>
    </w:rPr>
  </w:style>
  <w:style w:type="character" w:styleId="1083" w:customStyle="1">
    <w:name w:val="批注文字 Char1"/>
    <w:qFormat/>
    <w:rPr>
      <w:rFonts w:ascii="Times New Roman" w:hAnsi="Times New Roman" w:eastAsia="宋体" w:cs="Times New Roman"/>
      <w:sz w:val="20"/>
    </w:rPr>
  </w:style>
  <w:style w:type="character" w:styleId="1084" w:customStyle="1">
    <w:name w:val="txt"/>
    <w:qFormat/>
    <w:rPr>
      <w:rFonts w:ascii="Times New Roman" w:hAnsi="Times New Roman" w:eastAsia="宋体" w:cs="Times New Roman"/>
      <w:sz w:val="20"/>
    </w:rPr>
  </w:style>
  <w:style w:type="character" w:styleId="1085" w:customStyle="1">
    <w:name w:val="标书正文 Char"/>
    <w:qFormat/>
    <w:rPr>
      <w:rFonts w:ascii="Times New Roman" w:hAnsi="Times New Roman" w:eastAsia="宋体" w:cs="Times New Roman"/>
      <w:sz w:val="20"/>
    </w:rPr>
  </w:style>
  <w:style w:type="character" w:styleId="1086" w:customStyle="1">
    <w:name w:val="font21"/>
    <w:qFormat/>
    <w:rPr>
      <w:rFonts w:hint="eastAsia" w:ascii="宋体" w:hAnsi="宋体" w:eastAsia="宋体" w:cs="宋体"/>
      <w:color w:val="ff0000"/>
      <w:sz w:val="24"/>
      <w:szCs w:val="24"/>
      <w:u w:val="none"/>
    </w:rPr>
  </w:style>
  <w:style w:type="character" w:styleId="1087" w:customStyle="1">
    <w:name w:val="apple-converted-space"/>
    <w:qFormat/>
    <w:rPr>
      <w:rFonts w:ascii="Times New Roman" w:hAnsi="Times New Roman" w:eastAsia="宋体" w:cs="Times New Roman"/>
      <w:sz w:val="20"/>
    </w:rPr>
  </w:style>
  <w:style w:type="character" w:styleId="1088" w:customStyle="1">
    <w:name w:val="纯文本 Char1"/>
    <w:qFormat/>
    <w:rPr>
      <w:rFonts w:ascii="Times New Roman" w:hAnsi="Times New Roman" w:eastAsia="宋体" w:cs="Times New Roman"/>
      <w:sz w:val="20"/>
    </w:rPr>
  </w:style>
  <w:style w:type="character" w:styleId="1089" w:customStyle="1">
    <w:name w:val="para1"/>
    <w:qFormat/>
    <w:rPr>
      <w:rFonts w:ascii="Times New Roman" w:hAnsi="Times New Roman" w:eastAsia="宋体" w:cs="Times New Roman"/>
      <w:sz w:val="20"/>
    </w:rPr>
  </w:style>
  <w:style w:type="character" w:styleId="1090" w:customStyle="1">
    <w:name w:val="HTML 预设格式 Char1"/>
    <w:qFormat/>
    <w:rPr>
      <w:rFonts w:ascii="Times New Roman" w:hAnsi="Times New Roman" w:eastAsia="宋体" w:cs="Times New Roman"/>
      <w:sz w:val="20"/>
    </w:rPr>
  </w:style>
  <w:style w:type="character" w:styleId="1091" w:customStyle="1">
    <w:name w:val="批注文字 Char"/>
    <w:qFormat/>
    <w:rPr>
      <w:rFonts w:ascii="Times New Roman" w:hAnsi="Times New Roman" w:eastAsia="宋体" w:cs="Times New Roman"/>
      <w:sz w:val="20"/>
    </w:rPr>
  </w:style>
  <w:style w:type="character" w:styleId="1092" w:customStyle="1">
    <w:name w:val="文档结构图 Char"/>
    <w:qFormat/>
    <w:rPr>
      <w:rFonts w:ascii="Times New Roman" w:hAnsi="Times New Roman" w:eastAsia="宋体" w:cs="Times New Roman"/>
      <w:sz w:val="20"/>
    </w:rPr>
  </w:style>
  <w:style w:type="character" w:styleId="1093" w:customStyle="1">
    <w:name w:val="超级链接"/>
    <w:qFormat/>
    <w:rPr>
      <w:rFonts w:ascii="Times New Roman" w:hAnsi="Times New Roman" w:eastAsia="宋体" w:cs="Times New Roman"/>
      <w:color w:val="0000ff"/>
      <w:sz w:val="20"/>
      <w:u w:val="single"/>
    </w:rPr>
  </w:style>
  <w:style w:type="character" w:styleId="1094" w:customStyle="1">
    <w:name w:val="p141"/>
    <w:qFormat/>
    <w:rPr>
      <w:rFonts w:ascii="Times New Roman" w:hAnsi="Times New Roman" w:eastAsia="宋体" w:cs="Times New Roman"/>
      <w:color w:val="000000"/>
      <w:sz w:val="20"/>
      <w:u w:val="none"/>
    </w:rPr>
  </w:style>
  <w:style w:type="character" w:styleId="1095" w:customStyle="1">
    <w:name w:val="宏文本 Char"/>
    <w:qFormat/>
    <w:rPr>
      <w:rFonts w:ascii="Times New Roman" w:hAnsi="Times New Roman" w:eastAsia="宋体" w:cs="Times New Roman"/>
      <w:sz w:val="20"/>
    </w:rPr>
  </w:style>
  <w:style w:type="character" w:styleId="1096" w:customStyle="1">
    <w:name w:val="_Style 313"/>
    <w:qFormat/>
    <w:rPr>
      <w:rFonts w:ascii="Times New Roman" w:hAnsi="Times New Roman" w:eastAsia="宋体" w:cs="Times New Roman"/>
      <w:b/>
      <w:i/>
      <w:sz w:val="21"/>
    </w:rPr>
  </w:style>
  <w:style w:type="character" w:styleId="1097" w:customStyle="1">
    <w:name w:val="页脚 Char1"/>
    <w:qFormat/>
    <w:rPr>
      <w:rFonts w:ascii="Times New Roman" w:hAnsi="Times New Roman" w:eastAsia="宋体" w:cs="Times New Roman"/>
      <w:sz w:val="20"/>
    </w:rPr>
  </w:style>
  <w:style w:type="character" w:styleId="1098" w:customStyle="1">
    <w:name w:val="页眉 Char"/>
    <w:qFormat/>
    <w:rPr>
      <w:rFonts w:ascii="Times New Roman" w:hAnsi="Times New Roman" w:eastAsia="宋体" w:cs="Times New Roman"/>
      <w:sz w:val="20"/>
    </w:rPr>
  </w:style>
  <w:style w:type="character" w:styleId="1099" w:customStyle="1">
    <w:name w:val="标题 7 Char"/>
    <w:qFormat/>
    <w:rPr>
      <w:rFonts w:ascii="Times New Roman" w:hAnsi="Times New Roman" w:eastAsia="宋体" w:cs="Times New Roman"/>
      <w:b/>
      <w:sz w:val="20"/>
    </w:rPr>
  </w:style>
  <w:style w:type="character" w:styleId="1100" w:customStyle="1">
    <w:name w:val="Char Char12"/>
    <w:qFormat/>
    <w:rPr>
      <w:rFonts w:ascii="Times New Roman" w:hAnsi="Times New Roman" w:eastAsia="宋体" w:cs="Times New Roman"/>
      <w:sz w:val="20"/>
    </w:rPr>
  </w:style>
  <w:style w:type="character" w:styleId="1101" w:customStyle="1">
    <w:name w:val="标题 3 Char"/>
    <w:qFormat/>
    <w:rPr>
      <w:rFonts w:ascii="Times New Roman" w:hAnsi="Times New Roman" w:eastAsia="宋体" w:cs="Times New Roman"/>
      <w:b/>
      <w:sz w:val="20"/>
    </w:rPr>
  </w:style>
  <w:style w:type="character" w:styleId="1102" w:customStyle="1">
    <w:name w:val="正文（首行缩进 2 字符） Char Char"/>
    <w:qFormat/>
    <w:rPr>
      <w:rFonts w:ascii="Times New Roman" w:hAnsi="Times New Roman" w:eastAsia="宋体" w:cs="Times New Roman"/>
      <w:sz w:val="20"/>
    </w:rPr>
  </w:style>
  <w:style w:type="character" w:styleId="1103" w:customStyle="1">
    <w:name w:val="表格用 Char Char"/>
    <w:qFormat/>
    <w:rPr>
      <w:rFonts w:ascii="Times New Roman" w:hAnsi="Times New Roman" w:eastAsia="宋体" w:cs="Times New Roman"/>
      <w:sz w:val="20"/>
    </w:rPr>
  </w:style>
  <w:style w:type="character" w:styleId="1104" w:customStyle="1">
    <w:name w:val="正文文本缩进 3 Char1"/>
    <w:qFormat/>
    <w:rPr>
      <w:rFonts w:ascii="Times New Roman" w:hAnsi="Times New Roman" w:eastAsia="宋体" w:cs="Times New Roman"/>
      <w:sz w:val="20"/>
    </w:rPr>
  </w:style>
  <w:style w:type="character" w:styleId="1105" w:customStyle="1">
    <w:name w:val="正文缩进 Char"/>
    <w:qFormat/>
    <w:rPr>
      <w:rFonts w:ascii="Times New Roman" w:hAnsi="Times New Roman" w:eastAsia="宋体" w:cs="Times New Roman"/>
      <w:sz w:val="20"/>
    </w:rPr>
  </w:style>
  <w:style w:type="character" w:styleId="1106" w:customStyle="1">
    <w:name w:val="批注框文本 Char1"/>
    <w:qFormat/>
    <w:rPr>
      <w:rFonts w:ascii="Times New Roman" w:hAnsi="Times New Roman" w:eastAsia="宋体" w:cs="Times New Roman"/>
      <w:sz w:val="20"/>
    </w:rPr>
  </w:style>
  <w:style w:type="character" w:styleId="1107" w:customStyle="1">
    <w:name w:val="Char Char13"/>
    <w:qFormat/>
    <w:rPr>
      <w:rFonts w:ascii="Times New Roman" w:hAnsi="Times New Roman" w:eastAsia="宋体" w:cs="Times New Roman"/>
      <w:sz w:val="20"/>
    </w:rPr>
  </w:style>
  <w:style w:type="character" w:styleId="1108" w:customStyle="1">
    <w:name w:val="样式2 Char"/>
    <w:qFormat/>
    <w:rPr>
      <w:rFonts w:ascii="Times New Roman" w:hAnsi="Times New Roman" w:eastAsia="宋体" w:cs="Times New Roman"/>
      <w:b/>
      <w:sz w:val="20"/>
    </w:rPr>
  </w:style>
  <w:style w:type="character" w:styleId="1109" w:customStyle="1">
    <w:name w:val="页脚 Char"/>
    <w:qFormat/>
    <w:rPr>
      <w:rFonts w:ascii="Times New Roman" w:hAnsi="Times New Roman" w:eastAsia="宋体" w:cs="Times New Roman"/>
      <w:sz w:val="20"/>
    </w:rPr>
  </w:style>
  <w:style w:type="character" w:styleId="1110" w:customStyle="1">
    <w:name w:val="标准文本 Char"/>
    <w:qFormat/>
    <w:rPr>
      <w:rFonts w:ascii="Times New Roman" w:hAnsi="Times New Roman" w:eastAsia="宋体" w:cs="Times New Roman"/>
      <w:sz w:val="20"/>
    </w:rPr>
  </w:style>
  <w:style w:type="character" w:styleId="1111" w:customStyle="1">
    <w:name w:val="font01"/>
    <w:qFormat/>
    <w:rPr>
      <w:rFonts w:hint="eastAsia" w:ascii="宋体" w:hAnsi="宋体" w:eastAsia="宋体" w:cs="宋体"/>
      <w:color w:val="000000"/>
      <w:sz w:val="24"/>
      <w:szCs w:val="24"/>
      <w:u w:val="none"/>
    </w:rPr>
  </w:style>
  <w:style w:type="character" w:styleId="1112" w:customStyle="1">
    <w:name w:val="标题 3 Char1"/>
    <w:qFormat/>
    <w:rPr>
      <w:rFonts w:ascii="Times New Roman" w:hAnsi="Times New Roman" w:eastAsia="宋体" w:cs="Times New Roman"/>
      <w:b/>
      <w:sz w:val="20"/>
      <w:u w:val="single"/>
    </w:rPr>
  </w:style>
  <w:style w:type="character" w:styleId="1113" w:customStyle="1">
    <w:name w:val="表格 Char Char"/>
    <w:qFormat/>
    <w:rPr>
      <w:rFonts w:ascii="Times New Roman" w:hAnsi="Times New Roman" w:eastAsia="宋体" w:cs="Times New Roman"/>
      <w:sz w:val="20"/>
    </w:rPr>
  </w:style>
  <w:style w:type="character" w:styleId="1114" w:customStyle="1">
    <w:name w:val="正文首行缩进 Char"/>
    <w:qFormat/>
    <w:rPr>
      <w:rFonts w:ascii="Times New Roman" w:hAnsi="Times New Roman" w:eastAsia="宋体" w:cs="Times New Roman"/>
      <w:sz w:val="20"/>
    </w:rPr>
  </w:style>
  <w:style w:type="character" w:styleId="1115" w:customStyle="1">
    <w:name w:val="标题 9 Char"/>
    <w:qFormat/>
    <w:rPr>
      <w:rFonts w:ascii="Times New Roman" w:hAnsi="Times New Roman" w:eastAsia="宋体" w:cs="Times New Roman"/>
      <w:sz w:val="20"/>
    </w:rPr>
  </w:style>
  <w:style w:type="character" w:styleId="1116" w:customStyle="1">
    <w:name w:val="lh151"/>
    <w:qFormat/>
    <w:rPr>
      <w:rFonts w:ascii="Times New Roman" w:hAnsi="Times New Roman" w:eastAsia="宋体" w:cs="Times New Roman"/>
      <w:color w:val="666666"/>
      <w:sz w:val="20"/>
    </w:rPr>
  </w:style>
  <w:style w:type="character" w:styleId="1117" w:customStyle="1">
    <w:name w:val="日期 Char1"/>
    <w:qFormat/>
    <w:rPr>
      <w:rFonts w:ascii="Times New Roman" w:hAnsi="Times New Roman" w:eastAsia="宋体" w:cs="Times New Roman"/>
      <w:sz w:val="20"/>
    </w:rPr>
  </w:style>
  <w:style w:type="character" w:styleId="1118" w:customStyle="1">
    <w:name w:val="图片 Char Char"/>
    <w:qFormat/>
    <w:rPr>
      <w:rFonts w:ascii="Times New Roman" w:hAnsi="Times New Roman" w:eastAsia="宋体" w:cs="Times New Roman"/>
      <w:sz w:val="20"/>
    </w:rPr>
  </w:style>
  <w:style w:type="character" w:styleId="1119" w:customStyle="1">
    <w:name w:val="批注框文本 字符"/>
    <w:qFormat/>
    <w:rPr>
      <w:rFonts w:ascii="Times New Roman" w:hAnsi="Times New Roman" w:eastAsia="宋体" w:cs="Times New Roman"/>
      <w:sz w:val="20"/>
    </w:rPr>
  </w:style>
  <w:style w:type="character" w:styleId="1120" w:customStyle="1">
    <w:name w:val="HTML 预设格式 Char"/>
    <w:qFormat/>
    <w:rPr>
      <w:rFonts w:ascii="Times New Roman" w:hAnsi="Times New Roman" w:eastAsia="宋体" w:cs="Times New Roman"/>
      <w:sz w:val="20"/>
    </w:rPr>
  </w:style>
  <w:style w:type="character" w:styleId="1121" w:customStyle="1">
    <w:name w:val="列出段落 Char"/>
    <w:qFormat/>
    <w:rPr>
      <w:rFonts w:ascii="Times New Roman" w:hAnsi="Times New Roman" w:eastAsia="宋体" w:cs="Times New Roman"/>
      <w:sz w:val="20"/>
    </w:rPr>
  </w:style>
  <w:style w:type="character" w:styleId="1122" w:customStyle="1">
    <w:name w:val="标题 5 Char"/>
    <w:qFormat/>
    <w:rPr>
      <w:rFonts w:ascii="Times New Roman" w:hAnsi="Times New Roman" w:eastAsia="宋体" w:cs="Times New Roman"/>
      <w:b/>
      <w:sz w:val="20"/>
    </w:rPr>
  </w:style>
  <w:style w:type="character" w:styleId="1123" w:customStyle="1">
    <w:name w:val="链接"/>
    <w:qFormat/>
    <w:rPr>
      <w:rFonts w:ascii="Times New Roman" w:hAnsi="Times New Roman" w:eastAsia="宋体" w:cs="Times New Roman"/>
      <w:color w:val="0000ff"/>
      <w:sz w:val="20"/>
      <w:u w:val="single"/>
    </w:rPr>
  </w:style>
  <w:style w:type="character" w:styleId="1124" w:customStyle="1">
    <w:name w:val="18h1"/>
    <w:qFormat/>
    <w:rPr>
      <w:rFonts w:ascii="Times New Roman" w:hAnsi="Times New Roman" w:eastAsia="宋体" w:cs="Times New Roman"/>
      <w:color w:val="3b3b3b"/>
      <w:sz w:val="20"/>
    </w:rPr>
  </w:style>
  <w:style w:type="character" w:styleId="1125" w:customStyle="1">
    <w:name w:val="表格文字（两侧对齐） Char Char"/>
    <w:qFormat/>
    <w:rPr>
      <w:rFonts w:ascii="Times New Roman" w:hAnsi="Times New Roman" w:eastAsia="宋体" w:cs="Times New Roman"/>
      <w:sz w:val="20"/>
    </w:rPr>
  </w:style>
  <w:style w:type="character" w:styleId="1126" w:customStyle="1">
    <w:name w:val="正文文本缩进 2 Char"/>
    <w:qFormat/>
    <w:rPr>
      <w:rFonts w:ascii="Times New Roman" w:hAnsi="Times New Roman" w:eastAsia="宋体" w:cs="Times New Roman"/>
      <w:sz w:val="20"/>
    </w:rPr>
  </w:style>
  <w:style w:type="character" w:styleId="1127" w:customStyle="1">
    <w:name w:val="Char Char14"/>
    <w:qFormat/>
    <w:rPr>
      <w:rFonts w:ascii="Times New Roman" w:hAnsi="Times New Roman" w:eastAsia="宋体" w:cs="Times New Roman"/>
      <w:sz w:val="20"/>
    </w:rPr>
  </w:style>
  <w:style w:type="character" w:styleId="1128" w:customStyle="1">
    <w:name w:val="标题 1 Char1"/>
    <w:qFormat/>
    <w:rPr>
      <w:rFonts w:ascii="Times New Roman" w:hAnsi="Times New Roman" w:eastAsia="宋体" w:cs="Times New Roman"/>
      <w:b/>
      <w:sz w:val="20"/>
    </w:rPr>
  </w:style>
  <w:style w:type="character" w:styleId="1129" w:customStyle="1">
    <w:name w:val="批注框文本 Char"/>
    <w:qFormat/>
    <w:rPr>
      <w:rFonts w:ascii="Times New Roman" w:hAnsi="Times New Roman" w:eastAsia="宋体" w:cs="Times New Roman"/>
      <w:sz w:val="20"/>
    </w:rPr>
  </w:style>
  <w:style w:type="character" w:styleId="1130" w:customStyle="1">
    <w:name w:val="apple-style-span"/>
    <w:qFormat/>
    <w:rPr>
      <w:rFonts w:ascii="Times New Roman" w:hAnsi="Times New Roman" w:eastAsia="宋体" w:cs="Times New Roman"/>
      <w:sz w:val="20"/>
    </w:rPr>
  </w:style>
  <w:style w:type="character" w:styleId="1131" w:customStyle="1">
    <w:name w:val="插图 Char Char"/>
    <w:qFormat/>
    <w:rPr>
      <w:rFonts w:ascii="Times New Roman" w:hAnsi="Times New Roman" w:eastAsia="宋体" w:cs="Times New Roman"/>
      <w:sz w:val="20"/>
    </w:rPr>
  </w:style>
  <w:style w:type="character" w:styleId="1132" w:customStyle="1">
    <w:name w:val="标题 2 Char1"/>
    <w:qFormat/>
    <w:rPr>
      <w:rFonts w:ascii="Times New Roman" w:hAnsi="Times New Roman" w:eastAsia="宋体" w:cs="Times New Roman"/>
      <w:b/>
      <w:sz w:val="20"/>
    </w:rPr>
  </w:style>
  <w:style w:type="character" w:styleId="1133" w:customStyle="1">
    <w:name w:val="_Style 332"/>
    <w:qFormat/>
    <w:rPr>
      <w:rFonts w:ascii="Times New Roman" w:hAnsi="Times New Roman" w:eastAsia="宋体" w:cs="Times New Roman"/>
      <w:i/>
      <w:color w:val="auto"/>
      <w:sz w:val="21"/>
    </w:rPr>
  </w:style>
  <w:style w:type="character" w:styleId="1134" w:customStyle="1">
    <w:name w:val="正文文本 3 Char1"/>
    <w:qFormat/>
    <w:rPr>
      <w:rFonts w:ascii="Times New Roman" w:hAnsi="Times New Roman" w:eastAsia="宋体" w:cs="Times New Roman"/>
      <w:sz w:val="20"/>
    </w:rPr>
  </w:style>
  <w:style w:type="character" w:styleId="1135" w:customStyle="1">
    <w:name w:val="标题 5 Char1"/>
    <w:qFormat/>
    <w:rPr>
      <w:rFonts w:ascii="Times New Roman" w:hAnsi="Times New Roman" w:eastAsia="宋体" w:cs="Times New Roman"/>
      <w:b/>
      <w:sz w:val="20"/>
    </w:rPr>
  </w:style>
  <w:style w:type="character" w:styleId="1136" w:customStyle="1">
    <w:name w:val="批注主题 Char"/>
    <w:qFormat/>
    <w:rPr>
      <w:rFonts w:ascii="Times New Roman" w:hAnsi="Times New Roman" w:eastAsia="宋体" w:cs="Times New Roman"/>
      <w:b/>
      <w:sz w:val="20"/>
    </w:rPr>
  </w:style>
  <w:style w:type="character" w:styleId="1137" w:customStyle="1">
    <w:name w:val="标题 1 Char"/>
    <w:qFormat/>
    <w:rPr>
      <w:rFonts w:ascii="Times New Roman" w:hAnsi="Times New Roman" w:eastAsia="宋体" w:cs="Times New Roman"/>
      <w:b/>
      <w:sz w:val="20"/>
    </w:rPr>
  </w:style>
  <w:style w:type="character" w:styleId="1138" w:customStyle="1">
    <w:name w:val="正文文本 2 Char1"/>
    <w:qFormat/>
    <w:rPr>
      <w:rFonts w:ascii="Times New Roman" w:hAnsi="Times New Roman" w:eastAsia="宋体" w:cs="Times New Roman"/>
      <w:sz w:val="20"/>
    </w:rPr>
  </w:style>
  <w:style w:type="character" w:styleId="1139" w:customStyle="1">
    <w:name w:val="标题 4 Char1"/>
    <w:qFormat/>
    <w:rPr>
      <w:rFonts w:ascii="Times New Roman" w:hAnsi="Times New Roman" w:eastAsia="宋体" w:cs="Times New Roman"/>
      <w:b/>
      <w:sz w:val="20"/>
    </w:rPr>
  </w:style>
  <w:style w:type="character" w:styleId="1140" w:customStyle="1">
    <w:name w:val="正文文本 2 Char"/>
    <w:qFormat/>
    <w:rPr>
      <w:rFonts w:ascii="Times New Roman" w:hAnsi="Times New Roman" w:eastAsia="宋体" w:cs="Times New Roman"/>
      <w:sz w:val="20"/>
    </w:rPr>
  </w:style>
  <w:style w:type="character" w:styleId="1141" w:customStyle="1">
    <w:name w:val="_Style 376"/>
    <w:qFormat/>
    <w:rPr>
      <w:rFonts w:ascii="Times New Roman" w:hAnsi="Times New Roman" w:eastAsia="宋体" w:cs="Times New Roman"/>
      <w:b/>
      <w:color w:val="auto"/>
      <w:sz w:val="21"/>
    </w:rPr>
  </w:style>
  <w:style w:type="character" w:styleId="1142" w:customStyle="1">
    <w:name w:val="062"/>
    <w:qFormat/>
    <w:rPr>
      <w:rFonts w:ascii="Times New Roman" w:hAnsi="Times New Roman" w:eastAsia="宋体" w:cs="Times New Roman"/>
      <w:b/>
      <w:sz w:val="20"/>
    </w:rPr>
  </w:style>
  <w:style w:type="character" w:styleId="1143" w:customStyle="1">
    <w:name w:val="正文文本 Char1"/>
    <w:qFormat/>
    <w:rPr>
      <w:rFonts w:ascii="Times New Roman" w:hAnsi="Times New Roman" w:eastAsia="宋体" w:cs="Times New Roman"/>
      <w:sz w:val="20"/>
    </w:rPr>
  </w:style>
  <w:style w:type="character" w:styleId="1144" w:customStyle="1">
    <w:name w:val="题注 Char"/>
    <w:qFormat/>
    <w:rPr>
      <w:rFonts w:ascii="Times New Roman" w:hAnsi="Times New Roman" w:eastAsia="宋体" w:cs="Times New Roman"/>
      <w:sz w:val="20"/>
    </w:rPr>
  </w:style>
  <w:style w:type="character" w:styleId="1145" w:customStyle="1">
    <w:name w:val="脚注文本 Char"/>
    <w:qFormat/>
    <w:rPr>
      <w:rFonts w:ascii="Times New Roman" w:hAnsi="Times New Roman" w:eastAsia="宋体" w:cs="Times New Roman"/>
      <w:sz w:val="20"/>
    </w:rPr>
  </w:style>
  <w:style w:type="character" w:styleId="1146" w:customStyle="1">
    <w:name w:val="_Style 336"/>
    <w:qFormat/>
    <w:rPr>
      <w:rFonts w:ascii="Times New Roman" w:hAnsi="Times New Roman" w:eastAsia="宋体" w:cs="Times New Roman"/>
      <w:i/>
      <w:color w:val="auto"/>
      <w:sz w:val="21"/>
    </w:rPr>
  </w:style>
  <w:style w:type="character" w:styleId="1147" w:customStyle="1">
    <w:name w:val="表格 Char"/>
    <w:qFormat/>
    <w:rPr>
      <w:rFonts w:ascii="Times New Roman" w:hAnsi="Times New Roman" w:eastAsia="宋体" w:cs="Times New Roman"/>
      <w:color w:val="000000"/>
      <w:sz w:val="20"/>
    </w:rPr>
  </w:style>
  <w:style w:type="character" w:styleId="1148" w:customStyle="1">
    <w:name w:val="批注主题 字符"/>
    <w:qFormat/>
    <w:rPr>
      <w:rFonts w:ascii="Times New Roman" w:hAnsi="Times New Roman" w:eastAsia="宋体" w:cs="Times New Roman"/>
      <w:b/>
      <w:sz w:val="20"/>
    </w:rPr>
  </w:style>
  <w:style w:type="character" w:styleId="1149" w:customStyle="1">
    <w:name w:val="图注 Char Char"/>
    <w:qFormat/>
    <w:rPr>
      <w:rFonts w:ascii="Times New Roman" w:hAnsi="Times New Roman" w:eastAsia="宋体" w:cs="Times New Roman"/>
      <w:sz w:val="20"/>
    </w:rPr>
  </w:style>
  <w:style w:type="character" w:styleId="1150" w:customStyle="1">
    <w:name w:val="页码1"/>
    <w:qFormat/>
    <w:rPr>
      <w:rFonts w:ascii="Times New Roman" w:hAnsi="Times New Roman" w:eastAsia="宋体" w:cs="Times New Roman"/>
      <w:sz w:val="20"/>
    </w:rPr>
  </w:style>
  <w:style w:type="character" w:styleId="1151" w:customStyle="1">
    <w:name w:val="列表框1 Char Char"/>
    <w:qFormat/>
    <w:rPr>
      <w:rFonts w:ascii="Times New Roman" w:hAnsi="Times New Roman" w:eastAsia="宋体" w:cs="Times New Roman"/>
      <w:sz w:val="20"/>
    </w:rPr>
  </w:style>
  <w:style w:type="character" w:styleId="1152" w:customStyle="1">
    <w:name w:val="1ji Char"/>
    <w:qFormat/>
    <w:rPr>
      <w:rFonts w:ascii="Times New Roman" w:hAnsi="Times New Roman" w:eastAsia="宋体" w:cs="Times New Roman"/>
      <w:b/>
      <w:sz w:val="20"/>
    </w:rPr>
  </w:style>
  <w:style w:type="character" w:styleId="1153" w:customStyle="1">
    <w:name w:val="正文文本缩进 Char"/>
    <w:qFormat/>
    <w:rPr>
      <w:rFonts w:ascii="Times New Roman" w:hAnsi="Times New Roman" w:eastAsia="宋体" w:cs="Times New Roman"/>
      <w:sz w:val="20"/>
    </w:rPr>
  </w:style>
  <w:style w:type="character" w:styleId="1154" w:customStyle="1">
    <w:name w:val="标准文本 Char Char"/>
    <w:qFormat/>
    <w:rPr>
      <w:rFonts w:ascii="Times New Roman" w:hAnsi="Times New Roman" w:eastAsia="宋体" w:cs="Times New Roman"/>
      <w:sz w:val="20"/>
    </w:rPr>
  </w:style>
  <w:style w:type="character" w:styleId="1155" w:customStyle="1">
    <w:name w:val="表格用 Char"/>
    <w:qFormat/>
    <w:rPr>
      <w:rFonts w:ascii="Times New Roman" w:hAnsi="Times New Roman" w:eastAsia="宋体" w:cs="Times New Roman"/>
      <w:color w:val="000000"/>
      <w:sz w:val="20"/>
    </w:rPr>
  </w:style>
  <w:style w:type="character" w:styleId="1156" w:customStyle="1">
    <w:name w:val="标题 7 Char1"/>
    <w:qFormat/>
    <w:rPr>
      <w:rFonts w:ascii="Times New Roman" w:hAnsi="Times New Roman" w:eastAsia="宋体" w:cs="Times New Roman"/>
      <w:b/>
      <w:sz w:val="20"/>
    </w:rPr>
  </w:style>
  <w:style w:type="character" w:styleId="1157" w:customStyle="1">
    <w:name w:val="H 3 Char"/>
    <w:qFormat/>
    <w:rPr>
      <w:rFonts w:ascii="Times New Roman" w:hAnsi="Times New Roman" w:eastAsia="宋体" w:cs="Times New Roman"/>
      <w:b/>
      <w:sz w:val="20"/>
    </w:rPr>
  </w:style>
  <w:style w:type="character" w:styleId="1158" w:customStyle="1">
    <w:name w:val="正文文本缩进 3 字符"/>
    <w:qFormat/>
    <w:rPr>
      <w:rFonts w:ascii="Times New Roman" w:hAnsi="Times New Roman" w:eastAsia="宋体" w:cs="Times New Roman"/>
      <w:sz w:val="16"/>
      <w:szCs w:val="16"/>
    </w:rPr>
  </w:style>
  <w:style w:type="character" w:styleId="1159" w:customStyle="1">
    <w:name w:val="标题 Char"/>
    <w:qFormat/>
    <w:rPr>
      <w:rFonts w:ascii="Times New Roman" w:hAnsi="Times New Roman" w:eastAsia="宋体" w:cs="Times New Roman"/>
      <w:b/>
      <w:sz w:val="20"/>
    </w:rPr>
  </w:style>
  <w:style w:type="character" w:styleId="1160" w:customStyle="1">
    <w:name w:val="H 4 Char"/>
    <w:qFormat/>
    <w:rPr>
      <w:rFonts w:ascii="Times New Roman" w:hAnsi="Times New Roman" w:eastAsia="宋体" w:cs="Times New Roman"/>
      <w:b/>
      <w:sz w:val="20"/>
    </w:rPr>
  </w:style>
  <w:style w:type="character" w:styleId="1161" w:customStyle="1">
    <w:name w:val="批注主题 Char1"/>
    <w:qFormat/>
    <w:rPr>
      <w:rFonts w:ascii="Times New Roman" w:hAnsi="Times New Roman" w:eastAsia="宋体" w:cs="Times New Roman"/>
      <w:b/>
      <w:sz w:val="20"/>
    </w:rPr>
  </w:style>
  <w:style w:type="character" w:styleId="1162" w:customStyle="1">
    <w:name w:val="正文文本缩进 Char1"/>
    <w:qFormat/>
    <w:rPr>
      <w:rFonts w:ascii="Times New Roman" w:hAnsi="Times New Roman" w:eastAsia="宋体" w:cs="Times New Roman"/>
      <w:sz w:val="20"/>
    </w:rPr>
  </w:style>
  <w:style w:type="character" w:styleId="1163" w:customStyle="1">
    <w:name w:val="正文文本 3 Char"/>
    <w:qFormat/>
    <w:rPr>
      <w:rFonts w:ascii="Times New Roman" w:hAnsi="Times New Roman" w:eastAsia="宋体" w:cs="Times New Roman"/>
      <w:sz w:val="20"/>
    </w:rPr>
  </w:style>
  <w:style w:type="character" w:styleId="1164" w:customStyle="1">
    <w:name w:val="正文首行缩进 2 Char"/>
    <w:qFormat/>
    <w:rPr>
      <w:rFonts w:ascii="Times New Roman" w:hAnsi="Times New Roman" w:eastAsia="宋体" w:cs="Times New Roman"/>
      <w:sz w:val="20"/>
    </w:rPr>
  </w:style>
  <w:style w:type="character" w:styleId="1165" w:customStyle="1">
    <w:name w:val="页眉 Char1"/>
    <w:qFormat/>
    <w:rPr>
      <w:rFonts w:ascii="Times New Roman" w:hAnsi="Times New Roman" w:eastAsia="宋体" w:cs="Times New Roman"/>
      <w:sz w:val="20"/>
    </w:rPr>
  </w:style>
  <w:style w:type="character" w:styleId="1166" w:customStyle="1">
    <w:name w:val="Char Char2"/>
    <w:qFormat/>
    <w:rPr>
      <w:rFonts w:ascii="Times New Roman" w:hAnsi="Times New Roman" w:eastAsia="宋体" w:cs="Times New Roman"/>
      <w:sz w:val="20"/>
    </w:rPr>
  </w:style>
  <w:style w:type="character" w:styleId="1167" w:customStyle="1">
    <w:name w:val="样式 首行缩进:  2 字符 Char1"/>
    <w:qFormat/>
    <w:rPr>
      <w:rFonts w:ascii="Times New Roman" w:hAnsi="Times New Roman" w:eastAsia="宋体" w:cs="Times New Roman"/>
      <w:sz w:val="20"/>
    </w:rPr>
  </w:style>
  <w:style w:type="character" w:styleId="1168" w:customStyle="1">
    <w:name w:val="标题 2 Char"/>
    <w:qFormat/>
    <w:rPr>
      <w:rFonts w:ascii="Times New Roman" w:hAnsi="Times New Roman" w:eastAsia="宋体" w:cs="Times New Roman"/>
      <w:b/>
      <w:sz w:val="20"/>
    </w:rPr>
  </w:style>
  <w:style w:type="character" w:styleId="1169" w:customStyle="1">
    <w:name w:val="表格文字图表文字 Char Char"/>
    <w:qFormat/>
    <w:rPr>
      <w:rFonts w:ascii="Times New Roman" w:hAnsi="Times New Roman" w:eastAsia="宋体" w:cs="Times New Roman"/>
      <w:sz w:val="20"/>
    </w:rPr>
  </w:style>
  <w:style w:type="character" w:styleId="1170" w:customStyle="1">
    <w:name w:val="图片 Char"/>
    <w:qFormat/>
    <w:rPr>
      <w:rFonts w:ascii="Times New Roman" w:hAnsi="Times New Roman" w:eastAsia="宋体" w:cs="Times New Roman"/>
      <w:sz w:val="20"/>
    </w:rPr>
  </w:style>
  <w:style w:type="character" w:styleId="1171" w:customStyle="1">
    <w:name w:val="标题 6 Char"/>
    <w:qFormat/>
    <w:rPr>
      <w:rFonts w:ascii="Times New Roman" w:hAnsi="Times New Roman" w:eastAsia="宋体" w:cs="Times New Roman"/>
      <w:b/>
      <w:sz w:val="20"/>
    </w:rPr>
  </w:style>
  <w:style w:type="character" w:styleId="1172" w:customStyle="1">
    <w:name w:val="标题 4 Char"/>
    <w:qFormat/>
    <w:rPr>
      <w:rFonts w:ascii="Times New Roman" w:hAnsi="Times New Roman" w:eastAsia="宋体" w:cs="Times New Roman"/>
      <w:b/>
      <w:sz w:val="20"/>
    </w:rPr>
  </w:style>
  <w:style w:type="character" w:styleId="1173" w:customStyle="1">
    <w:name w:val="文档结构图 Char1"/>
    <w:qFormat/>
    <w:rPr>
      <w:rFonts w:ascii="Times New Roman" w:hAnsi="Times New Roman" w:eastAsia="宋体" w:cs="Times New Roman"/>
      <w:sz w:val="20"/>
    </w:rPr>
  </w:style>
  <w:style w:type="character" w:styleId="1174" w:customStyle="1">
    <w:name w:val="项目符0 Char"/>
    <w:qFormat/>
    <w:rPr>
      <w:rFonts w:ascii="Times New Roman" w:hAnsi="Times New Roman" w:eastAsia="宋体" w:cs="Times New Roman"/>
      <w:sz w:val="20"/>
    </w:rPr>
  </w:style>
  <w:style w:type="character" w:styleId="1175" w:customStyle="1">
    <w:name w:val="正文文本缩进 3 Char"/>
    <w:qFormat/>
    <w:rPr>
      <w:rFonts w:ascii="Times New Roman" w:hAnsi="Times New Roman" w:eastAsia="宋体" w:cs="Times New Roman"/>
      <w:sz w:val="20"/>
    </w:rPr>
  </w:style>
  <w:style w:type="character" w:styleId="1176" w:customStyle="1">
    <w:name w:val="Char Char3"/>
    <w:qFormat/>
    <w:rPr>
      <w:rFonts w:ascii="Times New Roman" w:hAnsi="Times New Roman" w:eastAsia="宋体" w:cs="Times New Roman"/>
      <w:sz w:val="20"/>
    </w:rPr>
  </w:style>
  <w:style w:type="character" w:styleId="1177" w:customStyle="1">
    <w:name w:val="纯文本 Char"/>
    <w:qFormat/>
    <w:rPr>
      <w:rFonts w:ascii="Times New Roman" w:hAnsi="Times New Roman" w:eastAsia="宋体" w:cs="Times New Roman"/>
      <w:sz w:val="20"/>
    </w:rPr>
  </w:style>
  <w:style w:type="character" w:styleId="1178" w:customStyle="1">
    <w:name w:val="正文文本缩进 2 Char1"/>
    <w:qFormat/>
    <w:rPr>
      <w:rFonts w:ascii="Times New Roman" w:hAnsi="Times New Roman" w:eastAsia="宋体" w:cs="Times New Roman"/>
      <w:sz w:val="20"/>
    </w:rPr>
  </w:style>
  <w:style w:type="character" w:styleId="1179" w:customStyle="1">
    <w:name w:val="标题 8 Char"/>
    <w:qFormat/>
    <w:rPr>
      <w:rFonts w:ascii="Times New Roman" w:hAnsi="Times New Roman" w:eastAsia="宋体" w:cs="Times New Roman"/>
      <w:sz w:val="20"/>
    </w:rPr>
  </w:style>
  <w:style w:type="character" w:styleId="1180" w:customStyle="1">
    <w:name w:val="标题 6 Char1"/>
    <w:qFormat/>
    <w:rPr>
      <w:rFonts w:ascii="Times New Roman" w:hAnsi="Times New Roman" w:eastAsia="宋体" w:cs="Times New Roman"/>
      <w:b/>
      <w:sz w:val="20"/>
    </w:rPr>
  </w:style>
  <w:style w:type="character" w:styleId="1181" w:customStyle="1">
    <w:name w:val="case31"/>
    <w:qFormat/>
    <w:rPr>
      <w:rFonts w:ascii="Times New Roman" w:hAnsi="Times New Roman" w:eastAsia="宋体" w:cs="Times New Roman"/>
      <w:sz w:val="20"/>
    </w:rPr>
  </w:style>
  <w:style w:type="character" w:styleId="1182" w:customStyle="1">
    <w:name w:val="正文文本 Char"/>
    <w:qFormat/>
    <w:rPr>
      <w:rFonts w:ascii="Times New Roman" w:hAnsi="Times New Roman" w:eastAsia="宋体" w:cs="Times New Roman"/>
      <w:sz w:val="20"/>
    </w:rPr>
  </w:style>
  <w:style w:type="paragraph" w:styleId="1183" w:customStyle="1">
    <w:name w:val="节标题"/>
    <w:basedOn w:val="1003"/>
    <w:next w:val="1184"/>
    <w:qFormat/>
    <w:pPr>
      <w:ind w:left="0" w:firstLine="5120"/>
      <w:jc w:val="center"/>
      <w:spacing w:before="0" w:after="0" w:line="289" w:lineRule="atLeast"/>
    </w:pPr>
    <w:rPr>
      <w:rFonts w:ascii="Times New Roman" w:hAnsi="Times New Roman" w:cs="Times New Roman"/>
    </w:rPr>
  </w:style>
  <w:style w:type="paragraph" w:styleId="1184" w:customStyle="1">
    <w:name w:val="文档标题6"/>
    <w:basedOn w:val="1009"/>
    <w:next w:val="1002"/>
    <w:qFormat/>
    <w:pPr>
      <w:ind w:left="1134" w:firstLine="20"/>
      <w:spacing w:before="280" w:after="280" w:line="360" w:lineRule="auto"/>
      <w:outlineLvl w:val="5"/>
    </w:pPr>
  </w:style>
  <w:style w:type="paragraph" w:styleId="1185" w:customStyle="1">
    <w:name w:val="正文段"/>
    <w:basedOn w:val="1003"/>
    <w:next w:val="1186"/>
    <w:qFormat/>
    <w:pPr>
      <w:ind w:left="454" w:firstLine="1222"/>
      <w:spacing w:before="0" w:after="240" w:line="240" w:lineRule="atLeast"/>
    </w:pPr>
    <w:rPr>
      <w:rFonts w:ascii="Times New Roman" w:hAnsi="Times New Roman" w:cs="Times New Roman"/>
    </w:rPr>
  </w:style>
  <w:style w:type="paragraph" w:styleId="1186" w:customStyle="1">
    <w:name w:val="批注主题1"/>
    <w:next w:val="1002"/>
    <w:qFormat/>
    <w:pPr>
      <w:ind w:left="200" w:firstLine="4808"/>
      <w:spacing w:line="360" w:lineRule="auto"/>
    </w:pPr>
    <w:rPr>
      <w:rFonts w:ascii="Calibri" w:hAnsi="Calibri"/>
    </w:rPr>
  </w:style>
  <w:style w:type="paragraph" w:styleId="1187" w:customStyle="1">
    <w:name w:val="_Style 224"/>
    <w:next w:val="1188"/>
    <w:qFormat/>
    <w:pPr>
      <w:ind w:firstLine="3584"/>
    </w:pPr>
    <w:rPr>
      <w:rFonts w:ascii="Calibri" w:hAnsi="Calibri"/>
    </w:rPr>
  </w:style>
  <w:style w:type="paragraph" w:styleId="1188" w:customStyle="1">
    <w:name w:val="编号1"/>
    <w:basedOn w:val="1003"/>
    <w:next w:val="1189"/>
    <w:qFormat/>
    <w:pPr>
      <w:ind w:left="360" w:right="210" w:firstLine="2200"/>
      <w:spacing w:before="0" w:after="0" w:line="240" w:lineRule="auto"/>
    </w:pPr>
    <w:rPr>
      <w:rFonts w:ascii="Times New Roman" w:hAnsi="Times New Roman" w:cs="Times New Roman"/>
    </w:rPr>
  </w:style>
  <w:style w:type="paragraph" w:styleId="1189" w:customStyle="1">
    <w:name w:val="图片"/>
    <w:basedOn w:val="1003"/>
    <w:next w:val="1190"/>
    <w:qFormat/>
    <w:pPr>
      <w:ind w:left="-283" w:firstLine="2674"/>
      <w:jc w:val="center"/>
      <w:spacing w:before="0" w:after="0" w:line="360" w:lineRule="auto"/>
    </w:pPr>
    <w:rPr>
      <w:rFonts w:ascii="Times New Roman" w:hAnsi="Times New Roman" w:cs="Times New Roman"/>
    </w:rPr>
  </w:style>
  <w:style w:type="paragraph" w:styleId="1190" w:customStyle="1">
    <w:name w:val="样式 目录 3 + 左侧:  2 字符"/>
    <w:next w:val="1055"/>
    <w:qFormat/>
    <w:pPr>
      <w:ind w:left="400" w:firstLine="5120"/>
      <w:spacing w:line="360" w:lineRule="auto"/>
      <w:widowControl w:val="off"/>
    </w:pPr>
    <w:rPr>
      <w:rFonts w:ascii="Calibri" w:hAnsi="Calibri"/>
    </w:rPr>
  </w:style>
  <w:style w:type="paragraph" w:styleId="1191" w:customStyle="1">
    <w:name w:val="图注"/>
    <w:next w:val="1192"/>
    <w:qFormat/>
    <w:pPr>
      <w:ind w:left="360" w:firstLine="2152"/>
      <w:jc w:val="center"/>
    </w:pPr>
    <w:rPr>
      <w:rFonts w:ascii="Calibri" w:hAnsi="Calibri"/>
    </w:rPr>
  </w:style>
  <w:style w:type="paragraph" w:styleId="1192" w:customStyle="1">
    <w:name w:val="列表编号 41"/>
    <w:basedOn w:val="1003"/>
    <w:next w:val="1193"/>
    <w:qFormat/>
    <w:pPr>
      <w:ind w:left="1620" w:firstLine="2712"/>
      <w:spacing w:before="0" w:after="0" w:line="360" w:lineRule="auto"/>
    </w:pPr>
    <w:rPr>
      <w:rFonts w:ascii="Times New Roman" w:hAnsi="Times New Roman" w:cs="Times New Roman"/>
    </w:rPr>
  </w:style>
  <w:style w:type="paragraph" w:styleId="1193" w:customStyle="1">
    <w:name w:val="项目符0"/>
    <w:basedOn w:val="1003"/>
    <w:next w:val="1194"/>
    <w:qFormat/>
    <w:pPr>
      <w:ind w:left="300" w:right="57" w:firstLine="2760"/>
      <w:spacing w:before="0" w:after="0" w:line="300" w:lineRule="auto"/>
    </w:pPr>
    <w:rPr>
      <w:rFonts w:ascii="Times New Roman" w:hAnsi="Times New Roman" w:cs="Times New Roman"/>
    </w:rPr>
  </w:style>
  <w:style w:type="paragraph" w:styleId="1194" w:customStyle="1">
    <w:name w:val="宏文本1"/>
    <w:next w:val="1195"/>
    <w:qFormat/>
    <w:pPr>
      <w:ind w:firstLine="5632"/>
      <w:widowControl w:val="off"/>
    </w:pPr>
    <w:rPr>
      <w:rFonts w:ascii="Calibri" w:hAnsi="Calibri"/>
    </w:rPr>
  </w:style>
  <w:style w:type="paragraph" w:styleId="1195" w:customStyle="1">
    <w:name w:val="Item Step in Table"/>
    <w:next w:val="1196"/>
    <w:qFormat/>
    <w:pPr>
      <w:ind w:left="397" w:firstLine="3699"/>
      <w:jc w:val="both"/>
      <w:spacing w:before="40" w:after="40"/>
    </w:pPr>
    <w:rPr>
      <w:rFonts w:ascii="Calibri" w:hAnsi="Calibri"/>
    </w:rPr>
  </w:style>
  <w:style w:type="paragraph" w:styleId="1196" w:customStyle="1">
    <w:name w:val="Char Char Char Char Char Char1 Char Char Char Char Char Char"/>
    <w:basedOn w:val="1003"/>
    <w:next w:val="1197"/>
    <w:qFormat/>
    <w:pPr>
      <w:ind w:left="0" w:firstLine="2560"/>
      <w:spacing w:before="0" w:after="0" w:line="240" w:lineRule="auto"/>
    </w:pPr>
    <w:rPr>
      <w:rFonts w:ascii="Times New Roman" w:hAnsi="Times New Roman" w:cs="Times New Roman"/>
    </w:rPr>
  </w:style>
  <w:style w:type="paragraph" w:styleId="1197" w:customStyle="1">
    <w:name w:val="Char Char1"/>
    <w:basedOn w:val="1003"/>
    <w:next w:val="1198"/>
    <w:qFormat/>
    <w:pPr>
      <w:ind w:left="0" w:firstLine="3584"/>
      <w:spacing w:before="0" w:after="160" w:line="240" w:lineRule="exact"/>
    </w:pPr>
    <w:rPr>
      <w:rFonts w:ascii="Times New Roman" w:hAnsi="Times New Roman" w:cs="Times New Roman"/>
    </w:rPr>
  </w:style>
  <w:style w:type="paragraph" w:styleId="1198" w:customStyle="1">
    <w:name w:val="样式 标题 3 + 行距: 1.5 倍行距"/>
    <w:basedOn w:val="1006"/>
    <w:next w:val="1061"/>
    <w:qFormat/>
    <w:pPr>
      <w:ind w:left="200" w:firstLine="18"/>
      <w:spacing w:before="0" w:after="0" w:line="360" w:lineRule="auto"/>
      <w:outlineLvl w:val="2"/>
    </w:pPr>
  </w:style>
  <w:style w:type="paragraph" w:styleId="1199" w:customStyle="1">
    <w:name w:val="xl76"/>
    <w:basedOn w:val="1003"/>
    <w:next w:val="1058"/>
    <w:qFormat/>
    <w:pPr>
      <w:ind w:left="0" w:firstLine="3584"/>
      <w:jc w:val="center"/>
      <w:spacing w:before="280" w:after="280" w:line="240" w:lineRule="auto"/>
    </w:pPr>
    <w:rPr>
      <w:rFonts w:ascii="Times New Roman" w:hAnsi="Times New Roman" w:cs="Times New Roman"/>
    </w:rPr>
  </w:style>
  <w:style w:type="paragraph" w:styleId="1200" w:customStyle="1">
    <w:name w:val="xl26"/>
    <w:basedOn w:val="1003"/>
    <w:next w:val="1201"/>
    <w:qFormat/>
    <w:pPr>
      <w:ind w:left="0" w:firstLine="20"/>
      <w:jc w:val="center"/>
      <w:spacing w:before="280" w:after="280" w:line="240" w:lineRule="auto"/>
      <w:shd w:val="clear" w:color="000000" w:fill="ffffff"/>
    </w:pPr>
    <w:rPr>
      <w:rFonts w:ascii="Times New Roman" w:hAnsi="Times New Roman" w:cs="Times New Roman"/>
    </w:rPr>
  </w:style>
  <w:style w:type="paragraph" w:styleId="1201" w:customStyle="1">
    <w:name w:val="Char1 Char Char"/>
    <w:basedOn w:val="1003"/>
    <w:next w:val="1041"/>
    <w:qFormat/>
    <w:pPr>
      <w:ind w:left="0" w:firstLine="2560"/>
      <w:spacing w:before="0" w:after="0" w:line="240" w:lineRule="auto"/>
    </w:pPr>
    <w:rPr>
      <w:rFonts w:ascii="Times New Roman" w:hAnsi="Times New Roman" w:cs="Times New Roman"/>
    </w:rPr>
  </w:style>
  <w:style w:type="paragraph" w:styleId="1202" w:customStyle="1">
    <w:name w:val="纯文本2"/>
    <w:basedOn w:val="1003"/>
    <w:next w:val="1203"/>
    <w:qFormat/>
    <w:pPr>
      <w:ind w:left="0" w:firstLine="3584"/>
      <w:spacing w:before="0" w:after="0" w:line="240" w:lineRule="auto"/>
    </w:pPr>
    <w:rPr>
      <w:rFonts w:ascii="Times New Roman" w:hAnsi="Times New Roman" w:cs="Times New Roman"/>
    </w:rPr>
  </w:style>
  <w:style w:type="paragraph" w:styleId="1203" w:customStyle="1">
    <w:name w:val="xl69"/>
    <w:basedOn w:val="1003"/>
    <w:next w:val="1204"/>
    <w:qFormat/>
    <w:pPr>
      <w:ind w:left="0" w:firstLine="3584"/>
      <w:spacing w:before="280" w:after="280" w:line="240" w:lineRule="auto"/>
    </w:pPr>
    <w:rPr>
      <w:rFonts w:ascii="Times New Roman" w:hAnsi="Times New Roman" w:cs="Times New Roman"/>
    </w:rPr>
  </w:style>
  <w:style w:type="paragraph" w:styleId="1204" w:customStyle="1">
    <w:name w:val="Char Char Char"/>
    <w:basedOn w:val="1003"/>
    <w:next w:val="1205"/>
    <w:qFormat/>
    <w:pPr>
      <w:ind w:left="0" w:firstLine="2560"/>
      <w:spacing w:before="0" w:after="0" w:line="240" w:lineRule="auto"/>
    </w:pPr>
    <w:rPr>
      <w:rFonts w:ascii="Times New Roman" w:hAnsi="Times New Roman" w:cs="Times New Roman"/>
    </w:rPr>
  </w:style>
  <w:style w:type="paragraph" w:styleId="1205" w:customStyle="1">
    <w:name w:val="表格"/>
    <w:basedOn w:val="1003"/>
    <w:next w:val="1200"/>
    <w:qFormat/>
    <w:pPr>
      <w:ind w:left="0" w:firstLine="2560"/>
      <w:spacing w:before="0" w:after="0" w:line="360" w:lineRule="auto"/>
    </w:pPr>
    <w:rPr>
      <w:rFonts w:ascii="Times New Roman" w:hAnsi="Times New Roman" w:cs="Times New Roman"/>
    </w:rPr>
  </w:style>
  <w:style w:type="paragraph" w:styleId="1206" w:customStyle="1">
    <w:name w:val="xl68"/>
    <w:basedOn w:val="1003"/>
    <w:next w:val="1207"/>
    <w:qFormat/>
    <w:pPr>
      <w:ind w:left="100" w:firstLine="5220"/>
      <w:spacing w:before="280" w:after="280" w:line="240" w:lineRule="auto"/>
    </w:pPr>
    <w:rPr>
      <w:rFonts w:ascii="Times New Roman" w:hAnsi="Times New Roman" w:cs="Times New Roman"/>
    </w:rPr>
  </w:style>
  <w:style w:type="paragraph" w:styleId="1207" w:customStyle="1">
    <w:name w:val="Char1"/>
    <w:basedOn w:val="1003"/>
    <w:next w:val="1208"/>
    <w:qFormat/>
    <w:pPr>
      <w:ind w:left="0" w:firstLine="2560"/>
      <w:spacing w:before="0" w:after="0" w:line="240" w:lineRule="auto"/>
    </w:pPr>
    <w:rPr>
      <w:rFonts w:ascii="Times New Roman" w:hAnsi="Times New Roman" w:cs="Times New Roman"/>
    </w:rPr>
  </w:style>
  <w:style w:type="paragraph" w:styleId="1208" w:customStyle="1">
    <w:name w:val="需求文档正文样式"/>
    <w:basedOn w:val="1003"/>
    <w:next w:val="1209"/>
    <w:qFormat/>
    <w:pPr>
      <w:ind w:left="437" w:firstLine="2741"/>
      <w:spacing w:before="0" w:after="0" w:line="360" w:lineRule="auto"/>
    </w:pPr>
    <w:rPr>
      <w:rFonts w:ascii="Times New Roman" w:hAnsi="Times New Roman" w:cs="Times New Roman"/>
    </w:rPr>
  </w:style>
  <w:style w:type="paragraph" w:styleId="1209" w:customStyle="1">
    <w:name w:val="xl74"/>
    <w:basedOn w:val="1003"/>
    <w:next w:val="1210"/>
    <w:qFormat/>
    <w:pPr>
      <w:ind w:left="0" w:firstLine="16"/>
      <w:jc w:val="center"/>
      <w:spacing w:before="280" w:after="280" w:line="240" w:lineRule="auto"/>
      <w:shd w:val="clear" w:color="000000" w:fill="538dd5"/>
    </w:pPr>
    <w:rPr>
      <w:rFonts w:ascii="Times New Roman" w:hAnsi="Times New Roman" w:cs="Times New Roman"/>
    </w:rPr>
  </w:style>
  <w:style w:type="paragraph" w:styleId="1210" w:customStyle="1">
    <w:name w:val="xl88"/>
    <w:basedOn w:val="1003"/>
    <w:next w:val="1211"/>
    <w:qFormat/>
    <w:pPr>
      <w:ind w:left="0" w:firstLine="5120"/>
      <w:spacing w:before="280" w:after="280" w:line="240" w:lineRule="auto"/>
    </w:pPr>
    <w:rPr>
      <w:rFonts w:ascii="Times New Roman" w:hAnsi="Times New Roman" w:cs="Times New Roman"/>
    </w:rPr>
  </w:style>
  <w:style w:type="paragraph" w:styleId="1211" w:customStyle="1">
    <w:name w:val="xl70"/>
    <w:basedOn w:val="1003"/>
    <w:next w:val="1057"/>
    <w:qFormat/>
    <w:pPr>
      <w:ind w:left="0" w:firstLine="1024"/>
      <w:spacing w:before="280" w:after="280" w:line="240" w:lineRule="auto"/>
    </w:pPr>
    <w:rPr>
      <w:rFonts w:ascii="Times New Roman" w:hAnsi="Times New Roman" w:cs="Times New Roman"/>
    </w:rPr>
  </w:style>
  <w:style w:type="paragraph" w:styleId="1212" w:customStyle="1">
    <w:name w:val="文档标题5"/>
    <w:basedOn w:val="1008"/>
    <w:next w:val="1002"/>
    <w:qFormat/>
    <w:pPr>
      <w:ind w:left="992" w:firstLine="18"/>
      <w:spacing w:before="280" w:after="280" w:line="360" w:lineRule="auto"/>
      <w:outlineLvl w:val="4"/>
    </w:pPr>
  </w:style>
  <w:style w:type="paragraph" w:styleId="1213" w:customStyle="1">
    <w:name w:val="样式 加粗 居中"/>
    <w:basedOn w:val="1003"/>
    <w:next w:val="1214"/>
    <w:qFormat/>
    <w:pPr>
      <w:ind w:left="0" w:firstLine="2560"/>
      <w:jc w:val="center"/>
      <w:spacing w:before="0" w:after="0" w:line="360" w:lineRule="auto"/>
    </w:pPr>
    <w:rPr>
      <w:rFonts w:ascii="Times New Roman" w:hAnsi="Times New Roman" w:cs="Times New Roman"/>
    </w:rPr>
  </w:style>
  <w:style w:type="paragraph" w:styleId="1214" w:customStyle="1">
    <w:name w:val="_Style 12"/>
    <w:next w:val="1215"/>
    <w:qFormat/>
    <w:pPr>
      <w:ind w:firstLine="14"/>
      <w:spacing w:line="360" w:lineRule="auto"/>
      <w:shd w:val="clear" w:color="000000" w:fill="000080"/>
    </w:pPr>
    <w:rPr>
      <w:rFonts w:ascii="Calibri" w:hAnsi="Calibri"/>
    </w:rPr>
  </w:style>
  <w:style w:type="paragraph" w:styleId="1215" w:customStyle="1">
    <w:name w:val="正文文本缩进1"/>
    <w:basedOn w:val="1003"/>
    <w:next w:val="1216"/>
    <w:qFormat/>
    <w:pPr>
      <w:ind w:left="420" w:firstLine="3584"/>
      <w:spacing w:before="0" w:after="120" w:line="240" w:lineRule="auto"/>
    </w:pPr>
    <w:rPr>
      <w:rFonts w:ascii="Times New Roman" w:hAnsi="Times New Roman" w:cs="Times New Roman"/>
    </w:rPr>
  </w:style>
  <w:style w:type="paragraph" w:styleId="1216" w:customStyle="1">
    <w:name w:val="列表编号 31"/>
    <w:basedOn w:val="1003"/>
    <w:next w:val="1059"/>
    <w:qFormat/>
    <w:pPr>
      <w:ind w:left="1200" w:firstLine="2712"/>
      <w:spacing w:before="0" w:after="0" w:line="360" w:lineRule="auto"/>
    </w:pPr>
    <w:rPr>
      <w:rFonts w:ascii="Times New Roman" w:hAnsi="Times New Roman" w:cs="Times New Roman"/>
    </w:rPr>
  </w:style>
  <w:style w:type="paragraph" w:styleId="1217" w:customStyle="1">
    <w:name w:val="三号 居中"/>
    <w:basedOn w:val="1003"/>
    <w:next w:val="1218"/>
    <w:qFormat/>
    <w:pPr>
      <w:ind w:left="0" w:firstLine="6144"/>
      <w:jc w:val="center"/>
      <w:spacing w:before="0" w:after="0" w:line="360" w:lineRule="auto"/>
    </w:pPr>
    <w:rPr>
      <w:rFonts w:ascii="Times New Roman" w:hAnsi="Times New Roman" w:cs="Times New Roman"/>
    </w:rPr>
  </w:style>
  <w:style w:type="paragraph" w:styleId="1218" w:customStyle="1">
    <w:name w:val="列出段落1"/>
    <w:basedOn w:val="1003"/>
    <w:next w:val="1219"/>
    <w:qFormat/>
    <w:pPr>
      <w:ind w:left="420" w:firstLine="3748"/>
      <w:spacing w:before="0" w:after="0" w:line="240" w:lineRule="auto"/>
    </w:pPr>
    <w:rPr>
      <w:rFonts w:ascii="Times New Roman" w:hAnsi="Times New Roman" w:cs="Times New Roman"/>
    </w:rPr>
  </w:style>
  <w:style w:type="paragraph" w:styleId="1219" w:customStyle="1">
    <w:name w:val="Char Char Char Char Char Char1 Char Char Char1 Char Char Char"/>
    <w:basedOn w:val="1003"/>
    <w:next w:val="1220"/>
    <w:qFormat/>
    <w:pPr>
      <w:ind w:left="0" w:firstLine="2560"/>
      <w:spacing w:before="0" w:after="0" w:line="240" w:lineRule="auto"/>
    </w:pPr>
    <w:rPr>
      <w:rFonts w:ascii="Times New Roman" w:hAnsi="Times New Roman" w:cs="Times New Roman"/>
    </w:rPr>
  </w:style>
  <w:style w:type="paragraph" w:styleId="1220" w:customStyle="1">
    <w:name w:val="Char Char Char Char Char Char1 Char Char Char1 Char"/>
    <w:basedOn w:val="1003"/>
    <w:next w:val="1221"/>
    <w:qFormat/>
    <w:pPr>
      <w:ind w:left="0" w:firstLine="2560"/>
      <w:spacing w:before="0" w:after="0" w:line="240" w:lineRule="auto"/>
    </w:pPr>
    <w:rPr>
      <w:rFonts w:ascii="Times New Roman" w:hAnsi="Times New Roman" w:cs="Times New Roman"/>
    </w:rPr>
  </w:style>
  <w:style w:type="paragraph" w:styleId="1221" w:customStyle="1">
    <w:name w:val="正文符号4"/>
    <w:basedOn w:val="1003"/>
    <w:next w:val="1213"/>
    <w:qFormat/>
    <w:pPr>
      <w:ind w:left="0" w:firstLine="5632"/>
      <w:spacing w:before="0" w:after="0" w:line="240" w:lineRule="auto"/>
    </w:pPr>
    <w:rPr>
      <w:rFonts w:ascii="Times New Roman" w:hAnsi="Times New Roman" w:cs="Times New Roman"/>
    </w:rPr>
  </w:style>
  <w:style w:type="paragraph" w:styleId="1222" w:customStyle="1">
    <w:name w:val="加粗（居中）"/>
    <w:next w:val="1223"/>
    <w:qFormat/>
    <w:pPr>
      <w:ind w:firstLine="2560"/>
    </w:pPr>
    <w:rPr>
      <w:rFonts w:ascii="Calibri" w:hAnsi="Calibri"/>
    </w:rPr>
  </w:style>
  <w:style w:type="paragraph" w:styleId="1223" w:customStyle="1">
    <w:name w:val="xl65"/>
    <w:basedOn w:val="1003"/>
    <w:next w:val="1183"/>
    <w:qFormat/>
    <w:pPr>
      <w:ind w:left="0" w:firstLine="5120"/>
      <w:spacing w:before="280" w:after="280" w:line="240" w:lineRule="auto"/>
    </w:pPr>
    <w:rPr>
      <w:rFonts w:ascii="Times New Roman" w:hAnsi="Times New Roman" w:cs="Times New Roman"/>
    </w:rPr>
  </w:style>
  <w:style w:type="paragraph" w:styleId="1224" w:customStyle="1">
    <w:name w:val="WPSOffice手动目录 3"/>
    <w:qFormat/>
    <w:pPr>
      <w:ind w:left="400"/>
    </w:pPr>
  </w:style>
  <w:style w:type="paragraph" w:styleId="1225" w:customStyle="1">
    <w:name w:val="xl77"/>
    <w:basedOn w:val="1003"/>
    <w:next w:val="1226"/>
    <w:qFormat/>
    <w:pPr>
      <w:ind w:left="0" w:firstLine="3584"/>
      <w:spacing w:before="280" w:after="280" w:line="240" w:lineRule="auto"/>
    </w:pPr>
    <w:rPr>
      <w:rFonts w:ascii="Times New Roman" w:hAnsi="Times New Roman" w:cs="Times New Roman"/>
    </w:rPr>
  </w:style>
  <w:style w:type="paragraph" w:styleId="1226" w:customStyle="1">
    <w:name w:val="Char Char Char1"/>
    <w:basedOn w:val="1003"/>
    <w:next w:val="1227"/>
    <w:qFormat/>
    <w:pPr>
      <w:ind w:left="900" w:firstLine="2096"/>
      <w:spacing w:before="0" w:after="0" w:line="240" w:lineRule="auto"/>
    </w:pPr>
    <w:rPr>
      <w:rFonts w:ascii="Times New Roman" w:hAnsi="Times New Roman" w:cs="Times New Roman"/>
    </w:rPr>
  </w:style>
  <w:style w:type="paragraph" w:styleId="1227" w:customStyle="1">
    <w:name w:val="索引 21"/>
    <w:basedOn w:val="1003"/>
    <w:next w:val="1002"/>
    <w:qFormat/>
    <w:pPr>
      <w:ind w:left="200" w:firstLine="2560"/>
      <w:jc w:val="center"/>
      <w:spacing w:before="0" w:after="0" w:line="360" w:lineRule="auto"/>
    </w:pPr>
    <w:rPr>
      <w:rFonts w:ascii="Times New Roman" w:hAnsi="Times New Roman" w:cs="Times New Roman"/>
    </w:rPr>
  </w:style>
  <w:style w:type="paragraph" w:styleId="1228" w:customStyle="1">
    <w:name w:val="正文（首行缩进 2 字符）"/>
    <w:next w:val="1229"/>
    <w:qFormat/>
    <w:pPr>
      <w:ind w:left="480" w:firstLine="2784"/>
      <w:jc w:val="center"/>
      <w:spacing w:line="300" w:lineRule="auto"/>
    </w:pPr>
    <w:rPr>
      <w:rFonts w:ascii="Calibri" w:hAnsi="Calibri"/>
    </w:rPr>
  </w:style>
  <w:style w:type="paragraph" w:styleId="1229" w:customStyle="1">
    <w:name w:val="xl28"/>
    <w:basedOn w:val="1003"/>
    <w:next w:val="1230"/>
    <w:qFormat/>
    <w:pPr>
      <w:ind w:left="0" w:firstLine="20"/>
      <w:spacing w:before="280" w:after="280" w:line="240" w:lineRule="auto"/>
      <w:shd w:val="clear" w:color="000000" w:fill="ffffff"/>
    </w:pPr>
    <w:rPr>
      <w:rFonts w:ascii="Times New Roman" w:hAnsi="Times New Roman" w:cs="Times New Roman"/>
    </w:rPr>
  </w:style>
  <w:style w:type="paragraph" w:styleId="1230" w:customStyle="1">
    <w:name w:val="HTML 预设格式1"/>
    <w:basedOn w:val="1003"/>
    <w:next w:val="1231"/>
    <w:qFormat/>
    <w:pPr>
      <w:ind w:left="0" w:firstLine="3584"/>
      <w:spacing w:before="0" w:after="0" w:line="253" w:lineRule="atLeast"/>
    </w:pPr>
    <w:rPr>
      <w:rFonts w:ascii="Times New Roman" w:hAnsi="Times New Roman" w:cs="Times New Roman"/>
    </w:rPr>
  </w:style>
  <w:style w:type="paragraph" w:styleId="1231" w:customStyle="1">
    <w:name w:val="项目符号：一级"/>
    <w:basedOn w:val="1003"/>
    <w:next w:val="1002"/>
    <w:qFormat/>
    <w:pPr>
      <w:ind w:left="425" w:firstLine="1111"/>
      <w:spacing w:before="0" w:after="0" w:line="360" w:lineRule="auto"/>
    </w:pPr>
    <w:rPr>
      <w:rFonts w:ascii="Times New Roman" w:hAnsi="Times New Roman" w:cs="Times New Roman"/>
    </w:rPr>
  </w:style>
  <w:style w:type="paragraph" w:styleId="1232" w:customStyle="1">
    <w:name w:val="Default"/>
    <w:next w:val="1037"/>
    <w:qFormat/>
    <w:pPr>
      <w:ind w:firstLine="5120"/>
      <w:widowControl w:val="off"/>
    </w:pPr>
    <w:rPr>
      <w:rFonts w:ascii="Calibri" w:hAnsi="Calibri"/>
    </w:rPr>
  </w:style>
  <w:style w:type="paragraph" w:styleId="1233" w:customStyle="1">
    <w:name w:val="xl84"/>
    <w:basedOn w:val="1003"/>
    <w:next w:val="1234"/>
    <w:qFormat/>
    <w:pPr>
      <w:ind w:left="0" w:firstLine="2048"/>
      <w:jc w:val="center"/>
      <w:spacing w:before="280" w:after="280" w:line="240" w:lineRule="auto"/>
    </w:pPr>
    <w:rPr>
      <w:rFonts w:ascii="Times New Roman" w:hAnsi="Times New Roman" w:cs="Times New Roman"/>
    </w:rPr>
  </w:style>
  <w:style w:type="paragraph" w:styleId="1234" w:customStyle="1">
    <w:name w:val="2-2ji"/>
    <w:basedOn w:val="1005"/>
    <w:next w:val="1235"/>
    <w:qFormat/>
    <w:pPr>
      <w:ind w:left="0" w:firstLine="24"/>
      <w:jc w:val="center"/>
      <w:spacing w:before="0" w:after="0" w:line="360" w:lineRule="auto"/>
      <w:outlineLvl w:val="1"/>
    </w:pPr>
  </w:style>
  <w:style w:type="paragraph" w:styleId="1235" w:customStyle="1">
    <w:name w:val="应答文本"/>
    <w:basedOn w:val="1003"/>
    <w:next w:val="1236"/>
    <w:qFormat/>
    <w:pPr>
      <w:ind w:left="1296" w:firstLine="2112"/>
      <w:spacing w:before="0" w:after="0" w:line="460" w:lineRule="exact"/>
    </w:pPr>
    <w:rPr>
      <w:rFonts w:ascii="Times New Roman" w:hAnsi="Times New Roman" w:cs="Times New Roman"/>
    </w:rPr>
  </w:style>
  <w:style w:type="paragraph" w:styleId="1236" w:customStyle="1">
    <w:name w:val="引文目录1"/>
    <w:basedOn w:val="1003"/>
    <w:next w:val="1002"/>
    <w:qFormat/>
    <w:pPr>
      <w:ind w:left="420" w:firstLine="2560"/>
      <w:jc w:val="center"/>
      <w:spacing w:before="0" w:after="0" w:line="360" w:lineRule="auto"/>
    </w:pPr>
    <w:rPr>
      <w:rFonts w:ascii="Times New Roman" w:hAnsi="Times New Roman" w:cs="Times New Roman"/>
    </w:rPr>
  </w:style>
  <w:style w:type="paragraph" w:styleId="1237" w:customStyle="1">
    <w:name w:val="首行缩进"/>
    <w:basedOn w:val="1002"/>
    <w:qFormat/>
    <w:pPr>
      <w:ind w:firstLine="480"/>
    </w:pPr>
    <w:rPr>
      <w:rFonts w:ascii="Times New Roman" w:hAnsi="Times New Roman" w:cs="Times New Roman"/>
      <w:lang w:val="zh-CN"/>
    </w:rPr>
  </w:style>
  <w:style w:type="paragraph" w:styleId="1238" w:customStyle="1">
    <w:name w:val="font9"/>
    <w:basedOn w:val="1003"/>
    <w:next w:val="1239"/>
    <w:qFormat/>
    <w:pPr>
      <w:ind w:left="0" w:firstLine="7168"/>
      <w:spacing w:before="280" w:after="280" w:line="240" w:lineRule="auto"/>
    </w:pPr>
    <w:rPr>
      <w:rFonts w:ascii="Times New Roman" w:hAnsi="Times New Roman" w:cs="Times New Roman"/>
    </w:rPr>
  </w:style>
  <w:style w:type="paragraph" w:styleId="1239" w:customStyle="1">
    <w:name w:val="样式 标题 3 + (中文) 黑体 小四 非加粗 段前: 7.8 磅 段后: 0 磅 行距: 固定值 20 磅"/>
    <w:basedOn w:val="1006"/>
    <w:next w:val="1240"/>
    <w:qFormat/>
    <w:pPr>
      <w:ind w:left="0"/>
      <w:spacing w:before="0" w:after="0" w:line="400" w:lineRule="exact"/>
      <w:outlineLvl w:val="2"/>
    </w:pPr>
  </w:style>
  <w:style w:type="paragraph" w:styleId="1240" w:customStyle="1">
    <w:name w:val="标书正文"/>
    <w:basedOn w:val="1003"/>
    <w:next w:val="1241"/>
    <w:qFormat/>
    <w:pPr>
      <w:ind w:left="440" w:right="100" w:firstLine="2760"/>
      <w:spacing w:before="0" w:after="0" w:line="360" w:lineRule="auto"/>
    </w:pPr>
    <w:rPr>
      <w:rFonts w:ascii="Times New Roman" w:hAnsi="Times New Roman" w:cs="Times New Roman"/>
    </w:rPr>
  </w:style>
  <w:style w:type="paragraph" w:styleId="1241" w:customStyle="1">
    <w:name w:val="xl67"/>
    <w:basedOn w:val="1003"/>
    <w:next w:val="1242"/>
    <w:qFormat/>
    <w:pPr>
      <w:ind w:left="0" w:firstLine="5120"/>
      <w:spacing w:before="280" w:after="280" w:line="240" w:lineRule="auto"/>
    </w:pPr>
    <w:rPr>
      <w:rFonts w:ascii="Times New Roman" w:hAnsi="Times New Roman" w:cs="Times New Roman"/>
    </w:rPr>
  </w:style>
  <w:style w:type="paragraph" w:styleId="1242" w:customStyle="1">
    <w:name w:val="索引 61"/>
    <w:basedOn w:val="1003"/>
    <w:next w:val="1002"/>
    <w:qFormat/>
    <w:pPr>
      <w:ind w:left="1000" w:firstLine="2560"/>
      <w:jc w:val="center"/>
      <w:spacing w:before="0" w:after="0" w:line="360" w:lineRule="auto"/>
    </w:pPr>
    <w:rPr>
      <w:rFonts w:ascii="Times New Roman" w:hAnsi="Times New Roman" w:cs="Times New Roman"/>
    </w:rPr>
  </w:style>
  <w:style w:type="paragraph" w:styleId="1243" w:customStyle="1">
    <w:name w:val="目录3"/>
    <w:basedOn w:val="1003"/>
    <w:next w:val="1002"/>
    <w:qFormat/>
    <w:pPr>
      <w:ind w:left="419" w:firstLine="5283"/>
      <w:spacing w:before="0" w:after="0" w:line="317" w:lineRule="atLeast"/>
    </w:pPr>
    <w:rPr>
      <w:rFonts w:ascii="Times New Roman" w:hAnsi="Times New Roman" w:cs="Times New Roman"/>
    </w:rPr>
  </w:style>
  <w:style w:type="paragraph" w:styleId="1244" w:customStyle="1">
    <w:name w:val="xl90"/>
    <w:basedOn w:val="1003"/>
    <w:next w:val="1245"/>
    <w:qFormat/>
    <w:pPr>
      <w:ind w:left="0" w:firstLine="3584"/>
      <w:spacing w:before="280" w:after="280" w:line="240" w:lineRule="auto"/>
    </w:pPr>
    <w:rPr>
      <w:rFonts w:ascii="Times New Roman" w:hAnsi="Times New Roman" w:cs="Times New Roman"/>
    </w:rPr>
  </w:style>
  <w:style w:type="paragraph" w:styleId="1245" w:customStyle="1">
    <w:name w:val="列表框1"/>
    <w:next w:val="1236"/>
    <w:qFormat/>
    <w:pPr>
      <w:ind w:firstLine="2048"/>
      <w:spacing w:line="460" w:lineRule="exact"/>
    </w:pPr>
    <w:rPr>
      <w:rFonts w:ascii="Calibri" w:hAnsi="Calibri"/>
    </w:rPr>
  </w:style>
  <w:style w:type="paragraph" w:styleId="1246" w:customStyle="1">
    <w:name w:val="1ji"/>
    <w:basedOn w:val="1004"/>
    <w:next w:val="1225"/>
    <w:qFormat/>
    <w:pPr>
      <w:ind w:left="0" w:firstLine="18"/>
      <w:jc w:val="center"/>
      <w:spacing w:before="0" w:after="0" w:line="240" w:lineRule="auto"/>
      <w:outlineLvl w:val="0"/>
    </w:pPr>
  </w:style>
  <w:style w:type="paragraph" w:styleId="1247" w:customStyle="1">
    <w:name w:val="索引 81"/>
    <w:basedOn w:val="1003"/>
    <w:next w:val="1002"/>
    <w:qFormat/>
    <w:pPr>
      <w:ind w:left="1400" w:firstLine="2560"/>
      <w:jc w:val="center"/>
      <w:spacing w:before="0" w:after="0" w:line="360" w:lineRule="auto"/>
    </w:pPr>
    <w:rPr>
      <w:rFonts w:ascii="Times New Roman" w:hAnsi="Times New Roman" w:cs="Times New Roman"/>
    </w:rPr>
  </w:style>
  <w:style w:type="paragraph" w:styleId="1248" w:customStyle="1">
    <w:name w:val="正文1"/>
    <w:basedOn w:val="1002"/>
    <w:next w:val="1002"/>
    <w:pPr>
      <w:spacing w:line="312" w:lineRule="atLeast"/>
    </w:pPr>
    <w:rPr>
      <w:rFonts w:ascii="楷体_GB2312" w:hAnsi="Times New Roman" w:eastAsia="楷体_GB2312" w:cs="Times New Roman"/>
      <w:sz w:val="24"/>
    </w:rPr>
  </w:style>
  <w:style w:type="paragraph" w:styleId="1249" w:customStyle="1">
    <w:name w:val="Char Char Char Char Char Char1 Char Char Char1 Char Char Char Char Char Char Char Char Char Char Char Char Char Char Char Char Char Char"/>
    <w:basedOn w:val="1003"/>
    <w:next w:val="1250"/>
    <w:qFormat/>
    <w:pPr>
      <w:ind w:left="0" w:firstLine="2560"/>
      <w:spacing w:before="0" w:after="0" w:line="240" w:lineRule="auto"/>
    </w:pPr>
    <w:rPr>
      <w:rFonts w:ascii="Times New Roman" w:hAnsi="Times New Roman" w:cs="Times New Roman"/>
    </w:rPr>
  </w:style>
  <w:style w:type="paragraph" w:styleId="1250" w:customStyle="1">
    <w:name w:val="样式 加粗 居中11"/>
    <w:basedOn w:val="1003"/>
    <w:next w:val="1251"/>
    <w:pPr>
      <w:ind w:left="0" w:firstLine="2560"/>
      <w:jc w:val="center"/>
      <w:spacing w:before="0" w:after="0" w:line="360" w:lineRule="auto"/>
    </w:pPr>
    <w:rPr>
      <w:rFonts w:ascii="Times New Roman" w:hAnsi="Times New Roman" w:cs="Times New Roman"/>
    </w:rPr>
  </w:style>
  <w:style w:type="paragraph" w:styleId="1251" w:customStyle="1">
    <w:name w:val="xl89"/>
    <w:basedOn w:val="1003"/>
    <w:next w:val="1252"/>
    <w:qFormat/>
    <w:pPr>
      <w:ind w:left="0" w:firstLine="3584"/>
      <w:spacing w:before="280" w:after="280" w:line="240" w:lineRule="auto"/>
    </w:pPr>
    <w:rPr>
      <w:rFonts w:ascii="Times New Roman" w:hAnsi="Times New Roman" w:cs="Times New Roman"/>
    </w:rPr>
  </w:style>
  <w:style w:type="paragraph" w:styleId="1252" w:customStyle="1">
    <w:name w:val="Char Char Char Char Char Char1 Char Char Char Char Char Char1 Char Char Char Char Char Char Char Char Char"/>
    <w:basedOn w:val="1003"/>
    <w:next w:val="1253"/>
    <w:qFormat/>
    <w:pPr>
      <w:ind w:left="0" w:firstLine="2560"/>
      <w:spacing w:before="0" w:after="0" w:line="240" w:lineRule="auto"/>
    </w:pPr>
    <w:rPr>
      <w:rFonts w:ascii="Times New Roman" w:hAnsi="Times New Roman" w:cs="Times New Roman"/>
    </w:rPr>
  </w:style>
  <w:style w:type="paragraph" w:styleId="1253" w:customStyle="1">
    <w:name w:val="文章附标题"/>
    <w:basedOn w:val="1003"/>
    <w:next w:val="1003"/>
    <w:qFormat/>
    <w:pPr>
      <w:ind w:left="0" w:firstLine="5120"/>
      <w:jc w:val="center"/>
      <w:spacing w:before="187" w:after="175" w:line="374" w:lineRule="atLeast"/>
    </w:pPr>
    <w:rPr>
      <w:rFonts w:ascii="Times New Roman" w:hAnsi="Times New Roman" w:cs="Times New Roman"/>
    </w:rPr>
  </w:style>
  <w:style w:type="paragraph" w:styleId="1254">
    <w:name w:val="Quote"/>
    <w:next w:val="1002"/>
    <w:qFormat/>
    <w:pPr>
      <w:ind w:left="3680" w:right="864"/>
      <w:jc w:val="center"/>
      <w:spacing w:before="200" w:after="160"/>
    </w:pPr>
    <w:rPr>
      <w:rFonts w:ascii="Calibri" w:hAnsi="Calibri"/>
      <w:i/>
    </w:rPr>
  </w:style>
  <w:style w:type="paragraph" w:styleId="1255" w:customStyle="1">
    <w:name w:val="Default Paragraph Font Para Char Char Char Char Char Char"/>
    <w:basedOn w:val="1003"/>
    <w:next w:val="1256"/>
    <w:qFormat/>
    <w:pPr>
      <w:ind w:left="0" w:firstLine="3584"/>
      <w:spacing w:before="0" w:after="160" w:line="240" w:lineRule="exact"/>
    </w:pPr>
    <w:rPr>
      <w:rFonts w:ascii="Times New Roman" w:hAnsi="Times New Roman" w:cs="Times New Roman"/>
    </w:rPr>
  </w:style>
  <w:style w:type="paragraph" w:styleId="1256" w:customStyle="1">
    <w:name w:val="xl23"/>
    <w:basedOn w:val="1003"/>
    <w:next w:val="1039"/>
    <w:qFormat/>
    <w:pPr>
      <w:ind w:left="0" w:firstLine="20"/>
      <w:spacing w:before="280" w:after="280" w:line="240" w:lineRule="auto"/>
      <w:shd w:val="clear" w:color="000000" w:fill="ffffff"/>
    </w:pPr>
    <w:rPr>
      <w:rFonts w:ascii="Times New Roman" w:hAnsi="Times New Roman" w:cs="Times New Roman"/>
    </w:rPr>
  </w:style>
  <w:style w:type="paragraph" w:styleId="1257" w:customStyle="1">
    <w:name w:val="列出段落11"/>
    <w:basedOn w:val="1003"/>
    <w:next w:val="1258"/>
    <w:qFormat/>
    <w:pPr>
      <w:ind w:left="420" w:firstLine="3748"/>
      <w:spacing w:before="0" w:after="0" w:line="240" w:lineRule="auto"/>
    </w:pPr>
    <w:rPr>
      <w:rFonts w:ascii="Times New Roman" w:hAnsi="Times New Roman" w:cs="Times New Roman"/>
    </w:rPr>
  </w:style>
  <w:style w:type="paragraph" w:styleId="1258" w:customStyle="1">
    <w:name w:val="样式 标题 2 + (西文) 宋体 非加粗 居中"/>
    <w:basedOn w:val="1005"/>
    <w:next w:val="1259"/>
    <w:qFormat/>
    <w:pPr>
      <w:ind w:left="0" w:firstLine="24"/>
      <w:jc w:val="center"/>
      <w:spacing w:line="412" w:lineRule="auto"/>
      <w:outlineLvl w:val="1"/>
    </w:pPr>
  </w:style>
  <w:style w:type="paragraph" w:styleId="1259" w:customStyle="1">
    <w:name w:val="页脚 Char Char"/>
    <w:basedOn w:val="1003"/>
    <w:next w:val="1260"/>
    <w:qFormat/>
    <w:pPr>
      <w:ind w:left="0" w:firstLine="5120"/>
      <w:spacing w:before="0" w:after="0" w:line="240" w:lineRule="auto"/>
    </w:pPr>
    <w:rPr>
      <w:rFonts w:ascii="Times New Roman" w:hAnsi="Times New Roman" w:cs="Times New Roman"/>
    </w:rPr>
  </w:style>
  <w:style w:type="paragraph" w:styleId="1260" w:customStyle="1">
    <w:name w:val="样式 标题 1 + 段前: 16 磅 段后: 16 磅"/>
    <w:basedOn w:val="1004"/>
    <w:next w:val="1261"/>
    <w:qFormat/>
    <w:pPr>
      <w:ind w:left="0" w:firstLine="18"/>
      <w:jc w:val="center"/>
      <w:spacing w:before="120" w:after="0" w:line="360" w:lineRule="auto"/>
      <w:outlineLvl w:val="0"/>
    </w:pPr>
  </w:style>
  <w:style w:type="paragraph" w:styleId="1261" w:customStyle="1">
    <w:name w:val="Char1 Char Char Char Char Char Char"/>
    <w:basedOn w:val="1003"/>
    <w:next w:val="1262"/>
    <w:qFormat/>
    <w:pPr>
      <w:ind w:left="0" w:firstLine="2560"/>
      <w:spacing w:before="0" w:after="0" w:line="240" w:lineRule="auto"/>
    </w:pPr>
    <w:rPr>
      <w:rFonts w:ascii="Times New Roman" w:hAnsi="Times New Roman" w:cs="Times New Roman"/>
    </w:rPr>
  </w:style>
  <w:style w:type="paragraph" w:styleId="1262" w:customStyle="1">
    <w:name w:val="文档标题4"/>
    <w:basedOn w:val="1007"/>
    <w:next w:val="1002"/>
    <w:qFormat/>
    <w:pPr>
      <w:ind w:left="851" w:firstLine="30"/>
      <w:spacing w:after="280" w:line="360" w:lineRule="auto"/>
      <w:outlineLvl w:val="3"/>
    </w:pPr>
  </w:style>
  <w:style w:type="paragraph" w:styleId="1263" w:customStyle="1">
    <w:name w:val="font0"/>
    <w:basedOn w:val="1003"/>
    <w:next w:val="1238"/>
    <w:qFormat/>
    <w:pPr>
      <w:ind w:left="0" w:firstLine="1024"/>
      <w:spacing w:before="280" w:after="280" w:line="240" w:lineRule="auto"/>
    </w:pPr>
    <w:rPr>
      <w:rFonts w:ascii="Times New Roman" w:hAnsi="Times New Roman" w:cs="Times New Roman"/>
    </w:rPr>
  </w:style>
  <w:style w:type="paragraph" w:styleId="1264" w:customStyle="1">
    <w:name w:val="CM5"/>
    <w:basedOn w:val="1003"/>
    <w:next w:val="1002"/>
    <w:qFormat/>
    <w:pPr>
      <w:ind w:left="200" w:firstLine="2760"/>
      <w:spacing w:before="0" w:after="0" w:line="400" w:lineRule="atLeast"/>
    </w:pPr>
    <w:rPr>
      <w:rFonts w:ascii="Times New Roman" w:hAnsi="Times New Roman" w:cs="Times New Roman"/>
    </w:rPr>
  </w:style>
  <w:style w:type="paragraph" w:styleId="1265" w:customStyle="1">
    <w:name w:val="Pa0"/>
    <w:basedOn w:val="1003"/>
    <w:next w:val="1002"/>
    <w:qFormat/>
    <w:pPr>
      <w:ind w:left="0" w:firstLine="4608"/>
      <w:spacing w:before="0" w:after="0" w:line="241" w:lineRule="atLeast"/>
    </w:pPr>
    <w:rPr>
      <w:rFonts w:ascii="Times New Roman" w:hAnsi="Times New Roman" w:cs="Times New Roman"/>
    </w:rPr>
  </w:style>
  <w:style w:type="paragraph" w:styleId="1266" w:customStyle="1">
    <w:name w:val="招标文件》"/>
    <w:basedOn w:val="1003"/>
    <w:next w:val="1202"/>
    <w:qFormat/>
    <w:pPr>
      <w:ind w:left="420" w:firstLine="2140"/>
      <w:spacing w:before="120" w:after="120" w:line="300" w:lineRule="auto"/>
    </w:pPr>
    <w:rPr>
      <w:rFonts w:ascii="Times New Roman" w:hAnsi="Times New Roman" w:cs="Times New Roman"/>
    </w:rPr>
  </w:style>
  <w:style w:type="paragraph" w:styleId="1267" w:customStyle="1">
    <w:name w:val="段"/>
    <w:next w:val="1002"/>
    <w:qFormat/>
    <w:pPr>
      <w:ind w:firstLine="200"/>
      <w:jc w:val="both"/>
      <w:spacing w:line="360" w:lineRule="auto"/>
    </w:pPr>
    <w:rPr>
      <w:sz w:val="24"/>
      <w:szCs w:val="22"/>
    </w:rPr>
  </w:style>
  <w:style w:type="paragraph" w:styleId="1268" w:customStyle="1">
    <w:name w:val="标书_正文"/>
    <w:basedOn w:val="1003"/>
    <w:next w:val="1269"/>
    <w:qFormat/>
    <w:pPr>
      <w:ind w:left="420" w:firstLine="1188"/>
      <w:spacing w:before="0" w:after="0" w:line="360" w:lineRule="auto"/>
    </w:pPr>
    <w:rPr>
      <w:rFonts w:ascii="Times New Roman" w:hAnsi="Times New Roman" w:cs="Times New Roman"/>
    </w:rPr>
  </w:style>
  <w:style w:type="paragraph" w:styleId="1269" w:customStyle="1">
    <w:name w:val="样式 标题 2 + Times New Roman 四号 非加粗 段前: 5 磅 段后: 0 磅 行距: 固定值 20..."/>
    <w:basedOn w:val="1005"/>
    <w:next w:val="1217"/>
    <w:qFormat/>
    <w:pPr>
      <w:ind w:left="0" w:firstLine="24"/>
      <w:spacing w:before="100" w:after="0" w:line="400" w:lineRule="exact"/>
      <w:outlineLvl w:val="1"/>
    </w:pPr>
  </w:style>
  <w:style w:type="paragraph" w:styleId="1270" w:customStyle="1">
    <w:name w:val="图片0"/>
    <w:basedOn w:val="1003"/>
    <w:next w:val="1050"/>
    <w:qFormat/>
    <w:pPr>
      <w:ind w:left="-161" w:firstLine="1187"/>
      <w:spacing w:before="0" w:after="0" w:line="276" w:lineRule="auto"/>
    </w:pPr>
    <w:rPr>
      <w:rFonts w:ascii="Times New Roman" w:hAnsi="Times New Roman" w:cs="Times New Roman"/>
    </w:rPr>
  </w:style>
  <w:style w:type="paragraph" w:styleId="1271" w:customStyle="1">
    <w:name w:val="Char Char Char2 Char Char Char2 Char"/>
    <w:basedOn w:val="1003"/>
    <w:next w:val="1243"/>
    <w:qFormat/>
    <w:pPr>
      <w:ind w:left="560" w:firstLine="3632"/>
      <w:spacing w:before="0" w:after="160" w:line="240" w:lineRule="exact"/>
    </w:pPr>
    <w:rPr>
      <w:rFonts w:ascii="Times New Roman" w:hAnsi="Times New Roman" w:cs="Times New Roman"/>
    </w:rPr>
  </w:style>
  <w:style w:type="paragraph" w:styleId="1272" w:customStyle="1">
    <w:name w:val="Char Char Char Char"/>
    <w:next w:val="1273"/>
    <w:qFormat/>
    <w:pPr>
      <w:ind w:firstLine="10"/>
      <w:spacing w:line="360" w:lineRule="auto"/>
      <w:shd w:val="clear" w:color="000000" w:fill="000080"/>
    </w:pPr>
    <w:rPr>
      <w:rFonts w:ascii="Calibri" w:hAnsi="Calibri"/>
    </w:rPr>
  </w:style>
  <w:style w:type="paragraph" w:styleId="1273" w:customStyle="1">
    <w:name w:val="杨昂超式样黑体主"/>
    <w:basedOn w:val="1003"/>
    <w:next w:val="1274"/>
    <w:qFormat/>
    <w:pPr>
      <w:ind w:left="0" w:firstLine="4608"/>
      <w:spacing w:before="0" w:after="0" w:line="240" w:lineRule="auto"/>
    </w:pPr>
    <w:rPr>
      <w:rFonts w:ascii="Times New Roman" w:hAnsi="Times New Roman" w:cs="Times New Roman"/>
    </w:rPr>
  </w:style>
  <w:style w:type="paragraph" w:styleId="1274" w:customStyle="1">
    <w:name w:val="Char Char Char Char Char Char1 Char Char Char Char Char Char Char Char Char Char"/>
    <w:basedOn w:val="1003"/>
    <w:next w:val="1275"/>
    <w:qFormat/>
    <w:pPr>
      <w:ind w:left="0" w:firstLine="2560"/>
      <w:spacing w:before="0" w:after="0" w:line="240" w:lineRule="auto"/>
    </w:pPr>
    <w:rPr>
      <w:rFonts w:ascii="Times New Roman" w:hAnsi="Times New Roman" w:cs="Times New Roman"/>
    </w:rPr>
  </w:style>
  <w:style w:type="paragraph" w:styleId="1275" w:customStyle="1">
    <w:name w:val="目录1"/>
    <w:basedOn w:val="1003"/>
    <w:next w:val="1002"/>
    <w:qFormat/>
    <w:pPr>
      <w:ind w:left="0" w:firstLine="7168"/>
      <w:spacing w:before="0" w:after="136" w:line="289" w:lineRule="atLeast"/>
    </w:pPr>
    <w:rPr>
      <w:rFonts w:ascii="Times New Roman" w:hAnsi="Times New Roman" w:cs="Times New Roman"/>
    </w:rPr>
  </w:style>
  <w:style w:type="paragraph" w:styleId="1276" w:customStyle="1">
    <w:name w:val="文档结构图1"/>
    <w:basedOn w:val="1003"/>
    <w:next w:val="1277"/>
    <w:qFormat/>
    <w:pPr>
      <w:ind w:left="200" w:firstLine="2248"/>
      <w:spacing w:before="0" w:after="0" w:line="360" w:lineRule="auto"/>
    </w:pPr>
    <w:rPr>
      <w:rFonts w:ascii="Times New Roman" w:hAnsi="Times New Roman" w:cs="Times New Roman"/>
    </w:rPr>
  </w:style>
  <w:style w:type="paragraph" w:styleId="1277" w:customStyle="1">
    <w:name w:val="2ji"/>
    <w:basedOn w:val="1005"/>
    <w:next w:val="1045"/>
    <w:qFormat/>
    <w:pPr>
      <w:ind w:left="0" w:firstLine="24"/>
      <w:spacing w:before="0" w:after="0" w:line="360" w:lineRule="auto"/>
      <w:outlineLvl w:val="1"/>
    </w:pPr>
  </w:style>
  <w:style w:type="paragraph" w:styleId="1278" w:customStyle="1">
    <w:name w:val="xl91"/>
    <w:basedOn w:val="1003"/>
    <w:next w:val="1199"/>
    <w:qFormat/>
    <w:pPr>
      <w:ind w:left="0" w:firstLine="3584"/>
      <w:spacing w:before="280" w:after="280" w:line="240" w:lineRule="auto"/>
    </w:pPr>
    <w:rPr>
      <w:rFonts w:ascii="Times New Roman" w:hAnsi="Times New Roman" w:cs="Times New Roman"/>
    </w:rPr>
  </w:style>
  <w:style w:type="paragraph" w:styleId="1279" w:customStyle="1">
    <w:name w:val="Text Body"/>
    <w:basedOn w:val="1003"/>
    <w:next w:val="1280"/>
    <w:qFormat/>
    <w:pPr>
      <w:ind w:left="0" w:firstLine="4096"/>
      <w:spacing w:before="0" w:after="120" w:line="240" w:lineRule="auto"/>
    </w:pPr>
    <w:rPr>
      <w:rFonts w:ascii="Times New Roman" w:hAnsi="Times New Roman" w:cs="Times New Roman"/>
    </w:rPr>
  </w:style>
  <w:style w:type="paragraph" w:styleId="1280" w:customStyle="1">
    <w:name w:val="项目符1"/>
    <w:basedOn w:val="1003"/>
    <w:next w:val="1281"/>
    <w:qFormat/>
    <w:pPr>
      <w:ind w:left="1365" w:right="100" w:firstLine="2728"/>
      <w:spacing w:before="78" w:after="78" w:line="300" w:lineRule="auto"/>
    </w:pPr>
    <w:rPr>
      <w:rFonts w:ascii="Times New Roman" w:hAnsi="Times New Roman" w:cs="Times New Roman"/>
    </w:rPr>
  </w:style>
  <w:style w:type="paragraph" w:styleId="1281" w:customStyle="1">
    <w:name w:val="引文目录标题1"/>
    <w:basedOn w:val="1003"/>
    <w:next w:val="1002"/>
    <w:qFormat/>
    <w:pPr>
      <w:ind w:left="0" w:firstLine="4608"/>
      <w:jc w:val="center"/>
      <w:spacing w:before="120" w:after="0" w:line="360" w:lineRule="auto"/>
    </w:pPr>
    <w:rPr>
      <w:rFonts w:ascii="Times New Roman" w:hAnsi="Times New Roman" w:cs="Times New Roman"/>
    </w:rPr>
  </w:style>
  <w:style w:type="paragraph" w:styleId="1282" w:customStyle="1">
    <w:name w:val="样式 标题 3 + (西文) 黑体 (中文) 黑体 (符号) 宋体 小四 段前: 5 磅 段后: 5 磅 行距: 1..."/>
    <w:basedOn w:val="1006"/>
    <w:next w:val="1283"/>
    <w:qFormat/>
    <w:pPr>
      <w:ind w:left="1429" w:firstLine="18"/>
      <w:spacing w:before="100" w:after="100" w:line="360" w:lineRule="auto"/>
      <w:outlineLvl w:val="2"/>
    </w:pPr>
  </w:style>
  <w:style w:type="paragraph" w:styleId="1283" w:customStyle="1">
    <w:name w:val="xl22"/>
    <w:basedOn w:val="1003"/>
    <w:next w:val="1284"/>
    <w:qFormat/>
    <w:pPr>
      <w:ind w:left="0" w:firstLine="20"/>
      <w:jc w:val="right"/>
      <w:spacing w:before="280" w:after="280" w:line="240" w:lineRule="auto"/>
      <w:shd w:val="clear" w:color="000000" w:fill="ffffff"/>
    </w:pPr>
    <w:rPr>
      <w:rFonts w:ascii="Times New Roman" w:hAnsi="Times New Roman" w:cs="Times New Roman"/>
    </w:rPr>
  </w:style>
  <w:style w:type="paragraph" w:styleId="1284" w:customStyle="1">
    <w:name w:val="自定义一"/>
    <w:basedOn w:val="1003"/>
    <w:next w:val="1002"/>
    <w:qFormat/>
    <w:pPr>
      <w:ind w:left="0"/>
      <w:spacing w:before="0" w:after="0" w:line="360" w:lineRule="auto"/>
    </w:pPr>
    <w:rPr>
      <w:rFonts w:ascii="Times New Roman" w:hAnsi="Times New Roman" w:cs="Times New Roman"/>
    </w:rPr>
  </w:style>
  <w:style w:type="paragraph" w:styleId="1285" w:customStyle="1">
    <w:name w:val="xl78"/>
    <w:basedOn w:val="1003"/>
    <w:next w:val="1286"/>
    <w:qFormat/>
    <w:pPr>
      <w:ind w:left="0" w:firstLine="3584"/>
      <w:jc w:val="center"/>
      <w:spacing w:before="280" w:after="280" w:line="240" w:lineRule="auto"/>
    </w:pPr>
    <w:rPr>
      <w:rFonts w:ascii="Times New Roman" w:hAnsi="Times New Roman" w:cs="Times New Roman"/>
    </w:rPr>
  </w:style>
  <w:style w:type="paragraph" w:styleId="1286" w:customStyle="1">
    <w:name w:val="段落正文"/>
    <w:next w:val="1228"/>
    <w:qFormat/>
    <w:pPr>
      <w:ind w:firstLine="4608"/>
      <w:jc w:val="center"/>
      <w:spacing w:line="360" w:lineRule="auto"/>
    </w:pPr>
    <w:rPr>
      <w:rFonts w:ascii="Calibri" w:hAnsi="Calibri"/>
    </w:rPr>
  </w:style>
  <w:style w:type="paragraph" w:styleId="1287" w:customStyle="1">
    <w:name w:val="_Style 169"/>
    <w:next w:val="1002"/>
    <w:qFormat/>
    <w:pPr>
      <w:ind w:left="2560"/>
    </w:pPr>
    <w:rPr>
      <w:rFonts w:ascii="Calibri" w:hAnsi="Calibri"/>
    </w:rPr>
  </w:style>
  <w:style w:type="paragraph" w:styleId="1288" w:customStyle="1">
    <w:name w:val="样式 小四 行距: 1.5 倍行距 首行缩进:  2 字符"/>
    <w:basedOn w:val="1003"/>
    <w:next w:val="1233"/>
    <w:qFormat/>
    <w:pPr>
      <w:ind w:left="480" w:firstLine="2784"/>
      <w:spacing w:before="0" w:after="0" w:line="360" w:lineRule="auto"/>
    </w:pPr>
    <w:rPr>
      <w:rFonts w:ascii="Times New Roman" w:hAnsi="Times New Roman" w:cs="Times New Roman"/>
    </w:rPr>
  </w:style>
  <w:style w:type="paragraph" w:styleId="1289" w:customStyle="1">
    <w:name w:val="小节标题"/>
    <w:basedOn w:val="1003"/>
    <w:next w:val="1002"/>
    <w:qFormat/>
    <w:pPr>
      <w:ind w:left="0" w:firstLine="7168"/>
      <w:spacing w:before="175" w:after="102" w:line="351" w:lineRule="atLeast"/>
    </w:pPr>
    <w:rPr>
      <w:rFonts w:ascii="Times New Roman" w:hAnsi="Times New Roman" w:cs="Times New Roman"/>
    </w:rPr>
  </w:style>
  <w:style w:type="paragraph" w:styleId="1290" w:customStyle="1">
    <w:name w:val="TOC 标题2"/>
    <w:basedOn w:val="1003"/>
    <w:next w:val="100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1" w:customStyle="1">
    <w:name w:val="表格文字（两侧对齐）"/>
    <w:basedOn w:val="1003"/>
    <w:next w:val="1292"/>
    <w:pPr>
      <w:ind w:left="0" w:firstLine="3584"/>
      <w:spacing w:before="0" w:after="0" w:line="240" w:lineRule="auto"/>
    </w:pPr>
    <w:rPr>
      <w:rFonts w:ascii="Times New Roman" w:hAnsi="Times New Roman" w:cs="Times New Roman"/>
    </w:rPr>
  </w:style>
  <w:style w:type="paragraph" w:styleId="1292" w:customStyle="1">
    <w:name w:val="Char"/>
    <w:basedOn w:val="1003"/>
    <w:next w:val="1271"/>
    <w:qFormat/>
    <w:pPr>
      <w:ind w:left="900" w:firstLine="2608"/>
      <w:spacing w:before="0" w:after="0" w:line="240" w:lineRule="auto"/>
    </w:pPr>
    <w:rPr>
      <w:rFonts w:ascii="Times New Roman" w:hAnsi="Times New Roman" w:cs="Times New Roman"/>
    </w:rPr>
  </w:style>
  <w:style w:type="paragraph" w:styleId="1293" w:customStyle="1">
    <w:name w:val="xl86"/>
    <w:basedOn w:val="1003"/>
    <w:next w:val="1294"/>
    <w:qFormat/>
    <w:pPr>
      <w:ind w:left="0" w:firstLine="5120"/>
      <w:spacing w:before="280" w:after="280" w:line="240" w:lineRule="auto"/>
    </w:pPr>
    <w:rPr>
      <w:rFonts w:ascii="Times New Roman" w:hAnsi="Times New Roman" w:cs="Times New Roman"/>
    </w:rPr>
  </w:style>
  <w:style w:type="paragraph" w:styleId="1294" w:customStyle="1">
    <w:name w:val="索引 71"/>
    <w:basedOn w:val="1003"/>
    <w:next w:val="1002"/>
    <w:qFormat/>
    <w:pPr>
      <w:ind w:left="1200" w:firstLine="2560"/>
      <w:jc w:val="center"/>
      <w:spacing w:before="0" w:after="0" w:line="360" w:lineRule="auto"/>
    </w:pPr>
    <w:rPr>
      <w:rFonts w:ascii="Times New Roman" w:hAnsi="Times New Roman" w:cs="Times New Roman"/>
    </w:rPr>
  </w:style>
  <w:style w:type="paragraph" w:styleId="1295" w:customStyle="1">
    <w:name w:val="111"/>
    <w:next w:val="1296"/>
    <w:pPr>
      <w:ind w:left="480" w:firstLine="4320"/>
      <w:spacing w:line="440" w:lineRule="exact"/>
    </w:pPr>
    <w:rPr>
      <w:rFonts w:ascii="Calibri" w:hAnsi="Calibri"/>
    </w:rPr>
  </w:style>
  <w:style w:type="paragraph" w:styleId="1296" w:customStyle="1">
    <w:name w:val="4"/>
    <w:basedOn w:val="1003"/>
    <w:next w:val="1015"/>
    <w:qFormat/>
    <w:pPr>
      <w:ind w:left="409" w:firstLine="3737"/>
      <w:spacing w:before="0" w:after="0" w:line="420" w:lineRule="exact"/>
    </w:pPr>
    <w:rPr>
      <w:rFonts w:ascii="Times New Roman" w:hAnsi="Times New Roman" w:cs="Times New Roman"/>
    </w:rPr>
  </w:style>
  <w:style w:type="paragraph" w:styleId="1297" w:customStyle="1">
    <w:name w:val="Char Char Char Char Char Char1 Char Char Char1 Char Char Char Char Char Char"/>
    <w:basedOn w:val="1003"/>
    <w:next w:val="1282"/>
    <w:qFormat/>
    <w:pPr>
      <w:ind w:left="0" w:firstLine="2560"/>
      <w:spacing w:before="0" w:after="0" w:line="240" w:lineRule="auto"/>
    </w:pPr>
    <w:rPr>
      <w:rFonts w:ascii="Times New Roman" w:hAnsi="Times New Roman" w:cs="Times New Roman"/>
    </w:rPr>
  </w:style>
  <w:style w:type="paragraph" w:styleId="1298" w:customStyle="1">
    <w:name w:val="Char Char Char Char Char Char1 Char Char Char Char Char Char1 Char Char Char"/>
    <w:basedOn w:val="1003"/>
    <w:next w:val="1299"/>
    <w:pPr>
      <w:ind w:left="0" w:firstLine="2560"/>
      <w:spacing w:before="0" w:after="0" w:line="240" w:lineRule="auto"/>
    </w:pPr>
    <w:rPr>
      <w:rFonts w:ascii="Times New Roman" w:hAnsi="Times New Roman" w:cs="Times New Roman"/>
    </w:rPr>
  </w:style>
  <w:style w:type="paragraph" w:styleId="1299" w:customStyle="1">
    <w:name w:val="正文符号1"/>
    <w:basedOn w:val="1003"/>
    <w:next w:val="1300"/>
    <w:pPr>
      <w:ind w:left="987" w:firstLine="5724"/>
      <w:spacing w:before="0" w:after="0" w:line="240" w:lineRule="auto"/>
    </w:pPr>
    <w:rPr>
      <w:rFonts w:ascii="Times New Roman" w:hAnsi="Times New Roman" w:cs="Times New Roman"/>
    </w:rPr>
  </w:style>
  <w:style w:type="paragraph" w:styleId="1300" w:customStyle="1">
    <w:name w:val="索引 31"/>
    <w:basedOn w:val="1003"/>
    <w:next w:val="1002"/>
    <w:qFormat/>
    <w:pPr>
      <w:ind w:left="400" w:firstLine="2560"/>
      <w:jc w:val="center"/>
      <w:spacing w:before="0" w:after="0" w:line="360" w:lineRule="auto"/>
    </w:pPr>
    <w:rPr>
      <w:rFonts w:ascii="Times New Roman" w:hAnsi="Times New Roman" w:cs="Times New Roman"/>
    </w:rPr>
  </w:style>
  <w:style w:type="paragraph" w:styleId="1301" w:customStyle="1">
    <w:name w:val="目录4"/>
    <w:basedOn w:val="1003"/>
    <w:next w:val="1002"/>
    <w:qFormat/>
    <w:pPr>
      <w:ind w:left="629" w:firstLine="5237"/>
      <w:spacing w:before="0" w:after="0" w:line="317" w:lineRule="atLeast"/>
    </w:pPr>
    <w:rPr>
      <w:rFonts w:ascii="Times New Roman" w:hAnsi="Times New Roman" w:cs="Times New Roman"/>
    </w:rPr>
  </w:style>
  <w:style w:type="paragraph" w:styleId="1302" w:customStyle="1">
    <w:name w:val="p15"/>
    <w:basedOn w:val="1002"/>
    <w:qFormat/>
    <w:pPr>
      <w:ind w:left="0"/>
    </w:pPr>
    <w:rPr>
      <w:rFonts w:ascii="宋体" w:hAnsi="宋体"/>
      <w:sz w:val="28"/>
      <w:szCs w:val="28"/>
    </w:rPr>
  </w:style>
  <w:style w:type="paragraph" w:styleId="1303" w:customStyle="1">
    <w:name w:val="四号 居中"/>
    <w:basedOn w:val="1003"/>
    <w:next w:val="1297"/>
    <w:qFormat/>
    <w:pPr>
      <w:ind w:left="0" w:firstLine="6144"/>
      <w:jc w:val="center"/>
      <w:spacing w:before="0" w:after="0" w:line="360" w:lineRule="auto"/>
    </w:pPr>
    <w:rPr>
      <w:rFonts w:ascii="Times New Roman" w:hAnsi="Times New Roman" w:cs="Times New Roman"/>
    </w:rPr>
  </w:style>
  <w:style w:type="paragraph" w:styleId="1304" w:customStyle="1">
    <w:name w:val="p0"/>
    <w:next w:val="1002"/>
    <w:qFormat/>
    <w:pPr>
      <w:ind w:firstLine="2048"/>
      <w:spacing w:line="360" w:lineRule="auto"/>
    </w:pPr>
    <w:rPr>
      <w:rFonts w:ascii="Calibri" w:hAnsi="Calibri"/>
    </w:rPr>
  </w:style>
  <w:style w:type="paragraph" w:styleId="1305" w:customStyle="1">
    <w:name w:val="列表编号 21"/>
    <w:basedOn w:val="1003"/>
    <w:next w:val="1306"/>
    <w:qFormat/>
    <w:pPr>
      <w:ind w:left="0" w:firstLine="2560"/>
      <w:spacing w:before="0" w:after="0" w:line="360" w:lineRule="auto"/>
    </w:pPr>
    <w:rPr>
      <w:rFonts w:ascii="Times New Roman" w:hAnsi="Times New Roman" w:cs="Times New Roman"/>
    </w:rPr>
  </w:style>
  <w:style w:type="paragraph" w:styleId="1306" w:customStyle="1">
    <w:name w:val="正文文本 21"/>
    <w:basedOn w:val="1003"/>
    <w:next w:val="1187"/>
    <w:qFormat/>
    <w:pPr>
      <w:ind w:left="0" w:firstLine="2560"/>
      <w:jc w:val="center"/>
      <w:spacing w:before="0" w:after="120" w:line="480" w:lineRule="auto"/>
    </w:pPr>
    <w:rPr>
      <w:rFonts w:ascii="Times New Roman" w:hAnsi="Times New Roman" w:cs="Times New Roman"/>
    </w:rPr>
  </w:style>
  <w:style w:type="paragraph" w:styleId="1307" w:customStyle="1">
    <w:name w:val="a2"/>
    <w:basedOn w:val="1003"/>
    <w:next w:val="1042"/>
    <w:qFormat/>
    <w:pPr>
      <w:ind w:left="0" w:firstLine="1024"/>
      <w:spacing w:before="280" w:after="280" w:line="240" w:lineRule="auto"/>
    </w:pPr>
    <w:rPr>
      <w:rFonts w:ascii="Times New Roman" w:hAnsi="Times New Roman" w:cs="Times New Roman"/>
    </w:rPr>
  </w:style>
  <w:style w:type="paragraph" w:styleId="1308" w:customStyle="1">
    <w:name w:val="font8"/>
    <w:basedOn w:val="1003"/>
    <w:next w:val="1232"/>
    <w:qFormat/>
    <w:pPr>
      <w:ind w:left="0" w:firstLine="2048"/>
      <w:spacing w:before="280" w:after="280" w:line="240" w:lineRule="auto"/>
    </w:pPr>
    <w:rPr>
      <w:rFonts w:ascii="Times New Roman" w:hAnsi="Times New Roman" w:cs="Times New Roman"/>
    </w:rPr>
  </w:style>
  <w:style w:type="paragraph" w:styleId="1309" w:customStyle="1">
    <w:name w:val="Char Char Char Char Char Char1 Char Char Char Char Char Char1 Char Char Char Char Char Char Char"/>
    <w:basedOn w:val="1003"/>
    <w:next w:val="1310"/>
    <w:qFormat/>
    <w:pPr>
      <w:ind w:left="0" w:firstLine="2560"/>
      <w:spacing w:before="0" w:after="0" w:line="240" w:lineRule="auto"/>
    </w:pPr>
    <w:rPr>
      <w:rFonts w:ascii="Times New Roman" w:hAnsi="Times New Roman" w:cs="Times New Roman"/>
    </w:rPr>
  </w:style>
  <w:style w:type="paragraph" w:styleId="1310" w:customStyle="1">
    <w:name w:val="xl87"/>
    <w:basedOn w:val="1003"/>
    <w:next w:val="1266"/>
    <w:qFormat/>
    <w:pPr>
      <w:ind w:left="0" w:firstLine="5120"/>
      <w:spacing w:before="280" w:after="280" w:line="240" w:lineRule="auto"/>
    </w:pPr>
    <w:rPr>
      <w:rFonts w:ascii="Times New Roman" w:hAnsi="Times New Roman" w:cs="Times New Roman"/>
    </w:rPr>
  </w:style>
  <w:style w:type="paragraph" w:styleId="1311" w:customStyle="1">
    <w:name w:val="444"/>
    <w:basedOn w:val="1003"/>
    <w:next w:val="1024"/>
    <w:qFormat/>
    <w:pPr>
      <w:ind w:left="0" w:firstLine="4608"/>
      <w:jc w:val="center"/>
      <w:spacing w:before="0" w:after="0" w:line="312" w:lineRule="atLeast"/>
    </w:pPr>
    <w:rPr>
      <w:rFonts w:ascii="Times New Roman" w:hAnsi="Times New Roman" w:cs="Times New Roman"/>
    </w:rPr>
  </w:style>
  <w:style w:type="paragraph" w:styleId="1312" w:customStyle="1">
    <w:name w:val="表格文字图表文字"/>
    <w:basedOn w:val="1003"/>
    <w:next w:val="1313"/>
    <w:qFormat/>
    <w:pPr>
      <w:ind w:left="0" w:firstLine="3584"/>
      <w:jc w:val="center"/>
      <w:spacing w:before="0" w:after="0" w:line="240" w:lineRule="auto"/>
    </w:pPr>
    <w:rPr>
      <w:rFonts w:ascii="Times New Roman" w:hAnsi="Times New Roman" w:cs="Times New Roman"/>
    </w:rPr>
  </w:style>
  <w:style w:type="paragraph" w:styleId="1313" w:customStyle="1">
    <w:name w:val="样式 目录 3 + 左侧:  2 字符1"/>
    <w:next w:val="1314"/>
    <w:qFormat/>
    <w:pPr>
      <w:ind w:left="960" w:firstLine="5120"/>
      <w:spacing w:line="360" w:lineRule="auto"/>
      <w:widowControl w:val="off"/>
    </w:pPr>
    <w:rPr>
      <w:rFonts w:ascii="Calibri" w:hAnsi="Calibri"/>
    </w:rPr>
  </w:style>
  <w:style w:type="paragraph" w:styleId="1314" w:customStyle="1">
    <w:name w:val="文档正文"/>
    <w:basedOn w:val="1003"/>
    <w:next w:val="1315"/>
    <w:qFormat/>
    <w:pPr>
      <w:ind w:left="567" w:firstLine="3639"/>
      <w:spacing w:before="0" w:after="0" w:line="480" w:lineRule="atLeast"/>
    </w:pPr>
    <w:rPr>
      <w:rFonts w:ascii="Times New Roman" w:hAnsi="Times New Roman" w:cs="Times New Roman"/>
    </w:rPr>
  </w:style>
  <w:style w:type="paragraph" w:styleId="1315" w:customStyle="1">
    <w:name w:val="列表框2"/>
    <w:next w:val="1316"/>
    <w:qFormat/>
    <w:pPr>
      <w:ind w:firstLine="2048"/>
      <w:spacing w:line="460" w:lineRule="exact"/>
    </w:pPr>
    <w:rPr>
      <w:rFonts w:ascii="Calibri" w:hAnsi="Calibri"/>
    </w:rPr>
  </w:style>
  <w:style w:type="paragraph" w:styleId="1316" w:customStyle="1">
    <w:name w:val="font10"/>
    <w:basedOn w:val="1003"/>
    <w:next w:val="1035"/>
    <w:qFormat/>
    <w:pPr>
      <w:ind w:left="0" w:firstLine="3584"/>
      <w:spacing w:before="280" w:after="280" w:line="240" w:lineRule="auto"/>
    </w:pPr>
    <w:rPr>
      <w:rFonts w:ascii="Times New Roman" w:hAnsi="Times New Roman" w:cs="Times New Roman"/>
    </w:rPr>
  </w:style>
  <w:style w:type="paragraph" w:styleId="1317" w:customStyle="1">
    <w:name w:val="纯文本1"/>
    <w:basedOn w:val="1003"/>
    <w:next w:val="1047"/>
    <w:qFormat/>
    <w:pPr>
      <w:ind w:left="0" w:firstLine="3584"/>
      <w:spacing w:before="0" w:after="0" w:line="240" w:lineRule="auto"/>
    </w:pPr>
    <w:rPr>
      <w:rFonts w:ascii="Times New Roman" w:hAnsi="Times New Roman" w:cs="Times New Roman"/>
    </w:rPr>
  </w:style>
  <w:style w:type="paragraph" w:styleId="1318" w:customStyle="1">
    <w:name w:val="索引 91"/>
    <w:basedOn w:val="1003"/>
    <w:next w:val="1002"/>
    <w:qFormat/>
    <w:pPr>
      <w:ind w:left="1600" w:firstLine="2560"/>
      <w:jc w:val="center"/>
      <w:spacing w:before="0" w:after="0" w:line="360" w:lineRule="auto"/>
    </w:pPr>
    <w:rPr>
      <w:rFonts w:ascii="Times New Roman" w:hAnsi="Times New Roman" w:cs="Times New Roman"/>
    </w:rPr>
  </w:style>
  <w:style w:type="paragraph" w:styleId="1319" w:customStyle="1">
    <w:name w:val="xl79"/>
    <w:basedOn w:val="1003"/>
    <w:next w:val="1295"/>
    <w:qFormat/>
    <w:pPr>
      <w:ind w:left="0" w:firstLine="3584"/>
      <w:jc w:val="center"/>
      <w:spacing w:before="280" w:after="280" w:line="240" w:lineRule="auto"/>
    </w:pPr>
    <w:rPr>
      <w:rFonts w:ascii="Times New Roman" w:hAnsi="Times New Roman" w:cs="Times New Roman"/>
    </w:rPr>
  </w:style>
  <w:style w:type="paragraph" w:styleId="1320" w:customStyle="1">
    <w:name w:val="表格文字（4号居中）"/>
    <w:next w:val="1321"/>
    <w:qFormat/>
    <w:pPr>
      <w:ind w:firstLine="2560"/>
      <w:jc w:val="center"/>
    </w:pPr>
    <w:rPr>
      <w:rFonts w:ascii="Calibri" w:hAnsi="Calibri"/>
    </w:rPr>
  </w:style>
  <w:style w:type="paragraph" w:styleId="1321" w:customStyle="1">
    <w:name w:val="!方块加粗"/>
    <w:basedOn w:val="1003"/>
    <w:next w:val="1288"/>
    <w:qFormat/>
    <w:pPr>
      <w:ind w:left="600" w:firstLine="5212"/>
      <w:spacing w:before="0" w:after="0" w:line="360" w:lineRule="auto"/>
    </w:pPr>
    <w:rPr>
      <w:rFonts w:ascii="Times New Roman" w:hAnsi="Times New Roman" w:cs="Times New Roman"/>
    </w:rPr>
  </w:style>
  <w:style w:type="paragraph" w:styleId="1322" w:customStyle="1">
    <w:name w:val="xl75"/>
    <w:basedOn w:val="1003"/>
    <w:next w:val="1048"/>
    <w:qFormat/>
    <w:pPr>
      <w:ind w:left="0" w:firstLine="3584"/>
      <w:jc w:val="center"/>
      <w:spacing w:before="280" w:after="280" w:line="240" w:lineRule="auto"/>
    </w:pPr>
    <w:rPr>
      <w:rFonts w:ascii="Times New Roman" w:hAnsi="Times New Roman" w:cs="Times New Roman"/>
    </w:rPr>
  </w:style>
  <w:style w:type="paragraph" w:styleId="1323" w:customStyle="1">
    <w:name w:val="xl81"/>
    <w:basedOn w:val="1003"/>
    <w:next w:val="1324"/>
    <w:qFormat/>
    <w:pPr>
      <w:ind w:left="0" w:firstLine="5120"/>
      <w:spacing w:before="280" w:after="280" w:line="240" w:lineRule="auto"/>
    </w:pPr>
    <w:rPr>
      <w:rFonts w:ascii="Times New Roman" w:hAnsi="Times New Roman" w:cs="Times New Roman"/>
    </w:rPr>
  </w:style>
  <w:style w:type="paragraph" w:styleId="1324" w:customStyle="1">
    <w:name w:val="xl25"/>
    <w:basedOn w:val="1003"/>
    <w:next w:val="1325"/>
    <w:qFormat/>
    <w:pPr>
      <w:ind w:left="0" w:firstLine="14"/>
      <w:spacing w:before="280" w:after="280" w:line="240" w:lineRule="auto"/>
      <w:shd w:val="clear" w:color="000000" w:fill="ffffff"/>
    </w:pPr>
    <w:rPr>
      <w:rFonts w:ascii="Times New Roman" w:hAnsi="Times New Roman" w:cs="Times New Roman"/>
    </w:rPr>
  </w:style>
  <w:style w:type="paragraph" w:styleId="1325" w:customStyle="1">
    <w:name w:val="普通(网站)1"/>
    <w:basedOn w:val="1003"/>
    <w:next w:val="1326"/>
    <w:qFormat/>
    <w:pPr>
      <w:ind w:left="200" w:firstLine="1224"/>
      <w:spacing w:before="280" w:after="280" w:line="240" w:lineRule="auto"/>
    </w:pPr>
    <w:rPr>
      <w:rFonts w:ascii="Times New Roman" w:hAnsi="Times New Roman" w:cs="Times New Roman"/>
    </w:rPr>
  </w:style>
  <w:style w:type="paragraph" w:styleId="1326" w:customStyle="1">
    <w:name w:val="xl27"/>
    <w:basedOn w:val="1003"/>
    <w:next w:val="1312"/>
    <w:qFormat/>
    <w:pPr>
      <w:ind w:left="0" w:firstLine="20"/>
      <w:spacing w:before="280" w:after="280" w:line="240" w:lineRule="auto"/>
      <w:shd w:val="clear" w:color="000000" w:fill="ffffff"/>
    </w:pPr>
    <w:rPr>
      <w:rFonts w:ascii="Times New Roman" w:hAnsi="Times New Roman" w:cs="Times New Roman"/>
    </w:rPr>
  </w:style>
  <w:style w:type="paragraph" w:styleId="1327" w:customStyle="1">
    <w:name w:val="H 4"/>
    <w:basedOn w:val="1007"/>
    <w:next w:val="1328"/>
    <w:qFormat/>
    <w:pPr>
      <w:ind w:left="426" w:firstLine="24"/>
      <w:spacing w:before="0" w:after="0" w:line="360" w:lineRule="auto"/>
      <w:outlineLvl w:val="3"/>
    </w:pPr>
  </w:style>
  <w:style w:type="paragraph" w:styleId="1328" w:customStyle="1">
    <w:name w:val="xl82"/>
    <w:basedOn w:val="1003"/>
    <w:next w:val="1323"/>
    <w:qFormat/>
    <w:pPr>
      <w:ind w:left="0" w:firstLine="5120"/>
      <w:spacing w:before="280" w:after="280" w:line="240" w:lineRule="auto"/>
    </w:pPr>
    <w:rPr>
      <w:rFonts w:ascii="Times New Roman" w:hAnsi="Times New Roman" w:cs="Times New Roman"/>
    </w:rPr>
  </w:style>
  <w:style w:type="paragraph" w:styleId="1329" w:customStyle="1">
    <w:name w:val="Char Char Char Char Char Char Char Char"/>
    <w:next w:val="1330"/>
    <w:qFormat/>
    <w:pPr>
      <w:ind w:firstLine="14"/>
      <w:jc w:val="both"/>
      <w:shd w:val="clear" w:color="000000" w:fill="000080"/>
      <w:widowControl w:val="off"/>
    </w:pPr>
    <w:rPr>
      <w:rFonts w:ascii="Calibri" w:hAnsi="Calibri"/>
    </w:rPr>
  </w:style>
  <w:style w:type="paragraph" w:styleId="1330" w:customStyle="1">
    <w:name w:val="Char Char Char Char Char Char1 Char Char Char1 Char Char Char Char Char Char Char Char Char Char Char Char Char Char Char"/>
    <w:basedOn w:val="1003"/>
    <w:next w:val="1331"/>
    <w:qFormat/>
    <w:pPr>
      <w:ind w:left="0" w:firstLine="2560"/>
      <w:spacing w:before="0" w:after="0" w:line="240" w:lineRule="auto"/>
    </w:pPr>
    <w:rPr>
      <w:rFonts w:ascii="Times New Roman" w:hAnsi="Times New Roman" w:cs="Times New Roman"/>
    </w:rPr>
  </w:style>
  <w:style w:type="paragraph" w:styleId="1331" w:customStyle="1">
    <w:name w:val="样式1"/>
    <w:basedOn w:val="1003"/>
    <w:next w:val="1332"/>
    <w:qFormat/>
    <w:pPr>
      <w:ind w:left="0" w:firstLine="1536"/>
      <w:spacing w:before="120" w:after="120" w:line="300" w:lineRule="auto"/>
    </w:pPr>
    <w:rPr>
      <w:rFonts w:ascii="Times New Roman" w:hAnsi="Times New Roman" w:cs="Times New Roman"/>
    </w:rPr>
  </w:style>
  <w:style w:type="paragraph" w:styleId="1332" w:customStyle="1">
    <w:name w:val="索引 41"/>
    <w:basedOn w:val="1003"/>
    <w:next w:val="1002"/>
    <w:qFormat/>
    <w:pPr>
      <w:ind w:left="600" w:firstLine="2560"/>
      <w:jc w:val="center"/>
      <w:spacing w:before="0" w:after="0" w:line="360" w:lineRule="auto"/>
    </w:pPr>
    <w:rPr>
      <w:rFonts w:ascii="Times New Roman" w:hAnsi="Times New Roman" w:cs="Times New Roman"/>
    </w:rPr>
  </w:style>
  <w:style w:type="paragraph" w:styleId="1333" w:customStyle="1">
    <w:name w:val="自定义二"/>
    <w:basedOn w:val="1003"/>
    <w:next w:val="1002"/>
    <w:qFormat/>
    <w:pPr>
      <w:ind w:left="0" w:firstLine="14"/>
      <w:spacing w:before="0" w:after="0" w:line="360" w:lineRule="auto"/>
      <w:outlineLvl w:val="1"/>
    </w:pPr>
    <w:rPr>
      <w:rFonts w:ascii="Times New Roman" w:hAnsi="Times New Roman" w:cs="Times New Roman"/>
    </w:rPr>
  </w:style>
  <w:style w:type="paragraph" w:styleId="1334" w:customStyle="1">
    <w:name w:val="Bullet"/>
    <w:next w:val="1272"/>
    <w:qFormat/>
    <w:pPr>
      <w:ind w:left="567" w:right="2835" w:firstLine="3584"/>
      <w:spacing w:after="60"/>
    </w:pPr>
    <w:rPr>
      <w:rFonts w:ascii="Calibri" w:hAnsi="Calibri"/>
    </w:rPr>
  </w:style>
  <w:style w:type="paragraph" w:styleId="1335" w:customStyle="1">
    <w:name w:val="Char Char Char Char Char Char1"/>
    <w:basedOn w:val="1003"/>
    <w:next w:val="1336"/>
    <w:qFormat/>
    <w:pPr>
      <w:ind w:left="0" w:firstLine="2560"/>
      <w:spacing w:before="0" w:after="0" w:line="240" w:lineRule="auto"/>
    </w:pPr>
    <w:rPr>
      <w:rFonts w:ascii="Times New Roman" w:hAnsi="Times New Roman" w:cs="Times New Roman"/>
    </w:rPr>
  </w:style>
  <w:style w:type="paragraph" w:styleId="1336" w:customStyle="1">
    <w:name w:val="正文缩进2"/>
    <w:basedOn w:val="1003"/>
    <w:next w:val="1337"/>
    <w:qFormat/>
    <w:pPr>
      <w:ind w:left="420" w:firstLine="1188"/>
      <w:spacing w:before="0" w:after="0" w:line="240" w:lineRule="auto"/>
    </w:pPr>
    <w:rPr>
      <w:rFonts w:ascii="Times New Roman" w:hAnsi="Times New Roman" w:cs="Times New Roman"/>
    </w:rPr>
  </w:style>
  <w:style w:type="paragraph" w:styleId="1337" w:customStyle="1">
    <w:name w:val="列出段落2"/>
    <w:basedOn w:val="1003"/>
    <w:next w:val="1338"/>
    <w:qFormat/>
    <w:pPr>
      <w:ind w:left="420" w:firstLine="3748"/>
      <w:spacing w:before="0" w:after="0" w:line="240" w:lineRule="auto"/>
    </w:pPr>
    <w:rPr>
      <w:rFonts w:ascii="Times New Roman" w:hAnsi="Times New Roman" w:cs="Times New Roman"/>
    </w:rPr>
  </w:style>
  <w:style w:type="paragraph" w:styleId="1338" w:customStyle="1">
    <w:name w:val="正文文本缩进 31"/>
    <w:basedOn w:val="1003"/>
    <w:next w:val="1339"/>
    <w:qFormat/>
    <w:pPr>
      <w:ind w:left="1200" w:firstLine="1248"/>
      <w:spacing w:before="120" w:after="0" w:line="22" w:lineRule="atLeast"/>
    </w:pPr>
    <w:rPr>
      <w:rFonts w:ascii="Times New Roman" w:hAnsi="Times New Roman" w:cs="Times New Roman"/>
    </w:rPr>
  </w:style>
  <w:style w:type="paragraph" w:styleId="1339" w:customStyle="1">
    <w:name w:val="样式 正文首行缩进 + 首行缩进:  2 字符5"/>
    <w:next w:val="1340"/>
    <w:qFormat/>
    <w:pPr>
      <w:ind w:left="200" w:firstLine="3784"/>
      <w:spacing w:line="300" w:lineRule="auto"/>
    </w:pPr>
    <w:rPr>
      <w:rFonts w:ascii="Calibri" w:hAnsi="Calibri"/>
    </w:rPr>
  </w:style>
  <w:style w:type="paragraph" w:styleId="1340" w:customStyle="1">
    <w:name w:val="Char2"/>
    <w:basedOn w:val="1003"/>
    <w:next w:val="1334"/>
    <w:qFormat/>
    <w:pPr>
      <w:ind w:left="0" w:firstLine="3584"/>
      <w:spacing w:before="0" w:after="160" w:line="240" w:lineRule="exact"/>
    </w:pPr>
    <w:rPr>
      <w:rFonts w:ascii="Times New Roman" w:hAnsi="Times New Roman" w:cs="Times New Roman"/>
    </w:rPr>
  </w:style>
  <w:style w:type="paragraph" w:styleId="1341" w:customStyle="1">
    <w:name w:val="WPSOffice手动目录 1"/>
    <w:qFormat/>
  </w:style>
  <w:style w:type="paragraph" w:styleId="1342" w:customStyle="1">
    <w:name w:val="纯文本4"/>
    <w:basedOn w:val="1002"/>
    <w:qFormat/>
    <w:pPr>
      <w:ind w:left="0"/>
      <w:widowControl w:val="off"/>
    </w:pPr>
    <w:rPr>
      <w:rFonts w:ascii="宋体" w:hAnsi="Courier New" w:eastAsia="楷体_GB2312" w:cs="Times New Roman"/>
      <w:sz w:val="26"/>
    </w:rPr>
  </w:style>
  <w:style w:type="paragraph" w:styleId="1343" w:customStyle="1">
    <w:name w:val="Char Char Char Char Char Char Char Char Char Char Char Char Char Char Char Char"/>
    <w:basedOn w:val="1003"/>
    <w:next w:val="1344"/>
    <w:qFormat/>
    <w:pPr>
      <w:ind w:left="682" w:firstLine="1224"/>
      <w:spacing w:before="0" w:after="0" w:line="360" w:lineRule="auto"/>
    </w:pPr>
    <w:rPr>
      <w:rFonts w:ascii="Times New Roman" w:hAnsi="Times New Roman" w:cs="Times New Roman"/>
    </w:rPr>
  </w:style>
  <w:style w:type="paragraph" w:styleId="1344" w:customStyle="1">
    <w:name w:val="列表编号 51"/>
    <w:basedOn w:val="1003"/>
    <w:next w:val="1345"/>
    <w:qFormat/>
    <w:pPr>
      <w:ind w:left="900" w:firstLine="2652"/>
      <w:spacing w:before="0" w:after="0" w:line="360" w:lineRule="auto"/>
    </w:pPr>
    <w:rPr>
      <w:rFonts w:ascii="Times New Roman" w:hAnsi="Times New Roman" w:cs="Times New Roman"/>
    </w:rPr>
  </w:style>
  <w:style w:type="paragraph" w:styleId="1345" w:customStyle="1">
    <w:name w:val="样式 标题 1 + 黑体 (符号) 宋体 三号 段前: 7.8 磅 段后: 7.8 磅 行距: 1.5 倍行距"/>
    <w:basedOn w:val="1004"/>
    <w:next w:val="1346"/>
    <w:qFormat/>
    <w:pPr>
      <w:ind w:left="432" w:firstLine="18"/>
      <w:spacing w:before="40" w:after="40" w:line="360" w:lineRule="auto"/>
      <w:outlineLvl w:val="0"/>
    </w:pPr>
  </w:style>
  <w:style w:type="paragraph" w:styleId="1346" w:customStyle="1">
    <w:name w:val="表格用"/>
    <w:basedOn w:val="1003"/>
    <w:next w:val="1303"/>
    <w:qFormat/>
    <w:pPr>
      <w:ind w:left="0" w:firstLine="1024"/>
      <w:spacing w:before="0" w:after="0" w:line="360" w:lineRule="auto"/>
    </w:pPr>
    <w:rPr>
      <w:rFonts w:ascii="Times New Roman" w:hAnsi="Times New Roman" w:cs="Times New Roman"/>
    </w:rPr>
  </w:style>
  <w:style w:type="paragraph" w:styleId="1347" w:customStyle="1">
    <w:name w:val="xl71"/>
    <w:basedOn w:val="1003"/>
    <w:next w:val="1348"/>
    <w:qFormat/>
    <w:pPr>
      <w:ind w:left="0" w:firstLine="1536"/>
      <w:spacing w:before="280" w:after="280" w:line="240" w:lineRule="auto"/>
    </w:pPr>
    <w:rPr>
      <w:rFonts w:ascii="Times New Roman" w:hAnsi="Times New Roman" w:cs="Times New Roman"/>
    </w:rPr>
  </w:style>
  <w:style w:type="paragraph" w:styleId="1348" w:customStyle="1">
    <w:name w:val="正文文本 31"/>
    <w:basedOn w:val="1003"/>
    <w:next w:val="1349"/>
    <w:qFormat/>
    <w:pPr>
      <w:ind w:left="0" w:firstLine="3584"/>
      <w:jc w:val="center"/>
      <w:spacing w:before="0" w:after="120" w:line="360" w:lineRule="auto"/>
    </w:pPr>
    <w:rPr>
      <w:rFonts w:ascii="Times New Roman" w:hAnsi="Times New Roman" w:cs="Times New Roman"/>
    </w:rPr>
  </w:style>
  <w:style w:type="paragraph" w:styleId="1349" w:customStyle="1">
    <w:name w:val="列出段落111"/>
    <w:basedOn w:val="1003"/>
    <w:next w:val="1285"/>
    <w:qFormat/>
    <w:pPr>
      <w:ind w:left="420" w:firstLine="3748"/>
      <w:spacing w:before="0" w:after="0" w:line="240" w:lineRule="auto"/>
    </w:pPr>
    <w:rPr>
      <w:rFonts w:ascii="Times New Roman" w:hAnsi="Times New Roman" w:cs="Times New Roman"/>
    </w:rPr>
  </w:style>
  <w:style w:type="paragraph" w:styleId="1350" w:customStyle="1">
    <w:name w:val="修订1"/>
    <w:qFormat/>
    <w:rPr>
      <w:rFonts w:ascii="Calibri" w:hAnsi="Calibri"/>
    </w:rPr>
  </w:style>
  <w:style w:type="paragraph" w:styleId="1351" w:customStyle="1">
    <w:name w:val="正文文本缩进 21"/>
    <w:basedOn w:val="1003"/>
    <w:next w:val="1291"/>
    <w:qFormat/>
    <w:pPr>
      <w:ind w:left="480" w:firstLine="4832"/>
      <w:spacing w:before="0" w:after="0" w:line="240" w:lineRule="auto"/>
    </w:pPr>
    <w:rPr>
      <w:rFonts w:ascii="Times New Roman" w:hAnsi="Times New Roman" w:cs="Times New Roman"/>
    </w:rPr>
  </w:style>
  <w:style w:type="paragraph" w:styleId="1352" w:customStyle="1">
    <w:name w:val="Char Char4 Char Char"/>
    <w:basedOn w:val="1003"/>
    <w:next w:val="1301"/>
    <w:qFormat/>
    <w:pPr>
      <w:ind w:left="0" w:firstLine="2560"/>
      <w:spacing w:before="0" w:after="0" w:line="240" w:lineRule="auto"/>
    </w:pPr>
    <w:rPr>
      <w:rFonts w:ascii="Times New Roman" w:hAnsi="Times New Roman" w:cs="Times New Roman"/>
    </w:rPr>
  </w:style>
  <w:style w:type="paragraph" w:styleId="1353" w:customStyle="1">
    <w:name w:val="样式"/>
    <w:next w:val="1002"/>
    <w:qFormat/>
    <w:pPr>
      <w:ind w:firstLine="3584"/>
      <w:widowControl w:val="off"/>
    </w:pPr>
    <w:rPr>
      <w:rFonts w:ascii="Calibri" w:hAnsi="Calibri"/>
    </w:rPr>
  </w:style>
  <w:style w:type="paragraph" w:styleId="1354" w:customStyle="1">
    <w:name w:val="TOC 标题1"/>
    <w:basedOn w:val="1004"/>
    <w:next w:val="1002"/>
    <w:qFormat/>
    <w:pPr>
      <w:ind w:left="0" w:firstLine="6144"/>
      <w:spacing w:before="480" w:after="0" w:line="276" w:lineRule="auto"/>
    </w:pPr>
    <w:rPr>
      <w:b/>
      <w:sz w:val="30"/>
    </w:rPr>
  </w:style>
  <w:style w:type="paragraph" w:styleId="1355" w:customStyle="1">
    <w:name w:val="纯文本3"/>
    <w:basedOn w:val="1002"/>
    <w:qFormat/>
    <w:rPr>
      <w:rFonts w:ascii="宋体" w:hAnsi="Courier New" w:cs="Times New Roman"/>
    </w:rPr>
  </w:style>
  <w:style w:type="paragraph" w:styleId="1356" w:customStyle="1">
    <w:name w:val="afont"/>
    <w:basedOn w:val="1003"/>
    <w:next w:val="1028"/>
    <w:qFormat/>
    <w:pPr>
      <w:ind w:left="0" w:firstLine="2048"/>
      <w:spacing w:before="100" w:after="100" w:line="285" w:lineRule="atLeast"/>
    </w:pPr>
    <w:rPr>
      <w:rFonts w:ascii="Times New Roman" w:hAnsi="Times New Roman" w:cs="Times New Roman"/>
    </w:rPr>
  </w:style>
  <w:style w:type="paragraph" w:styleId="1357" w:customStyle="1">
    <w:name w:val="xl85"/>
    <w:basedOn w:val="1003"/>
    <w:next w:val="1358"/>
    <w:qFormat/>
    <w:pPr>
      <w:ind w:left="0" w:firstLine="2048"/>
      <w:jc w:val="center"/>
      <w:spacing w:before="280" w:after="280" w:line="240" w:lineRule="auto"/>
    </w:pPr>
    <w:rPr>
      <w:rFonts w:ascii="Times New Roman" w:hAnsi="Times New Roman" w:cs="Times New Roman"/>
    </w:rPr>
  </w:style>
  <w:style w:type="paragraph" w:styleId="1358" w:customStyle="1">
    <w:name w:val="文章总标题"/>
    <w:basedOn w:val="1003"/>
    <w:next w:val="1359"/>
    <w:qFormat/>
    <w:pPr>
      <w:ind w:left="0" w:firstLine="7168"/>
      <w:jc w:val="center"/>
      <w:spacing w:before="566" w:after="544" w:line="566" w:lineRule="atLeast"/>
    </w:pPr>
    <w:rPr>
      <w:rFonts w:ascii="Times New Roman" w:hAnsi="Times New Roman" w:cs="Times New Roman"/>
    </w:rPr>
  </w:style>
  <w:style w:type="paragraph" w:styleId="1359" w:customStyle="1">
    <w:name w:val="样式 首行缩进:  2 字符"/>
    <w:basedOn w:val="1003"/>
    <w:next w:val="1322"/>
    <w:qFormat/>
    <w:pPr>
      <w:ind w:left="200" w:firstLine="1224"/>
      <w:spacing w:before="0" w:after="0" w:line="400" w:lineRule="exact"/>
    </w:pPr>
    <w:rPr>
      <w:rFonts w:ascii="Times New Roman" w:hAnsi="Times New Roman" w:cs="Times New Roman"/>
    </w:rPr>
  </w:style>
  <w:style w:type="paragraph" w:styleId="1360" w:customStyle="1">
    <w:name w:val="二级条标题"/>
    <w:basedOn w:val="1003"/>
    <w:next w:val="1002"/>
    <w:qFormat/>
    <w:pPr>
      <w:ind w:left="0" w:firstLine="8"/>
      <w:spacing w:before="0" w:after="0" w:line="240" w:lineRule="auto"/>
      <w:outlineLvl w:val="3"/>
    </w:pPr>
    <w:rPr>
      <w:rFonts w:ascii="Times New Roman" w:hAnsi="Times New Roman" w:cs="Times New Roman"/>
    </w:rPr>
  </w:style>
  <w:style w:type="paragraph" w:styleId="1361" w:customStyle="1">
    <w:name w:val="Plain Text*"/>
    <w:basedOn w:val="1002"/>
    <w:qFormat/>
    <w:pPr>
      <w:ind w:left="0"/>
      <w:jc w:val="left"/>
    </w:pPr>
    <w:rPr>
      <w:rFonts w:ascii="宋体" w:hAnsi="宋体" w:eastAsia="楷体_GB2312" w:cs="Courier New"/>
      <w:sz w:val="26"/>
      <w:lang w:val="zh-CN"/>
    </w:rPr>
  </w:style>
  <w:style w:type="paragraph" w:styleId="1362" w:customStyle="1">
    <w:name w:val="样式 加粗 居中2"/>
    <w:basedOn w:val="1003"/>
    <w:next w:val="1214"/>
    <w:qFormat/>
    <w:pPr>
      <w:ind w:left="0" w:firstLine="2560"/>
      <w:jc w:val="center"/>
      <w:spacing w:before="0" w:after="0" w:line="360" w:lineRule="auto"/>
    </w:pPr>
    <w:rPr>
      <w:rFonts w:ascii="Times New Roman" w:hAnsi="Times New Roman" w:cs="Times New Roman"/>
    </w:rPr>
  </w:style>
  <w:style w:type="paragraph" w:styleId="1363" w:customStyle="1">
    <w:name w:val="标准文本"/>
    <w:basedOn w:val="1003"/>
    <w:next w:val="1317"/>
    <w:qFormat/>
    <w:pPr>
      <w:ind w:left="480" w:firstLine="2784"/>
      <w:spacing w:before="0" w:after="0" w:line="360" w:lineRule="auto"/>
    </w:pPr>
    <w:rPr>
      <w:rFonts w:ascii="Times New Roman" w:hAnsi="Times New Roman" w:cs="Times New Roman"/>
    </w:rPr>
  </w:style>
  <w:style w:type="paragraph" w:styleId="1364" w:customStyle="1">
    <w:name w:val="font5"/>
    <w:basedOn w:val="1003"/>
    <w:next w:val="1365"/>
    <w:qFormat/>
    <w:pPr>
      <w:ind w:left="0" w:firstLine="5120"/>
      <w:spacing w:before="280" w:after="280" w:line="240" w:lineRule="auto"/>
    </w:pPr>
    <w:rPr>
      <w:rFonts w:ascii="Times New Roman" w:hAnsi="Times New Roman" w:cs="Times New Roman"/>
    </w:rPr>
  </w:style>
  <w:style w:type="paragraph" w:styleId="1365" w:customStyle="1">
    <w:name w:val="索引标题1"/>
    <w:basedOn w:val="1003"/>
    <w:next w:val="1244"/>
    <w:qFormat/>
    <w:pPr>
      <w:ind w:left="0" w:firstLine="4608"/>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Char Char Char Char"/>
    <w:basedOn w:val="1003"/>
    <w:next w:val="1367"/>
    <w:qFormat/>
    <w:pPr>
      <w:ind w:left="0" w:firstLine="2560"/>
      <w:spacing w:before="0" w:after="0" w:line="240" w:lineRule="auto"/>
    </w:pPr>
    <w:rPr>
      <w:rFonts w:ascii="Times New Roman" w:hAnsi="Times New Roman" w:cs="Times New Roman"/>
    </w:rPr>
  </w:style>
  <w:style w:type="paragraph" w:styleId="1367" w:customStyle="1">
    <w:name w:val="1正文"/>
    <w:basedOn w:val="1003"/>
    <w:next w:val="1368"/>
    <w:qFormat/>
    <w:pPr>
      <w:ind w:left="480" w:firstLine="2784"/>
      <w:spacing w:before="0" w:after="0" w:line="300" w:lineRule="auto"/>
    </w:pPr>
    <w:rPr>
      <w:rFonts w:ascii="Times New Roman" w:hAnsi="Times New Roman" w:cs="Times New Roman"/>
    </w:rPr>
  </w:style>
  <w:style w:type="paragraph" w:styleId="1368" w:customStyle="1">
    <w:name w:val="目录2"/>
    <w:basedOn w:val="1003"/>
    <w:next w:val="1002"/>
    <w:qFormat/>
    <w:pPr>
      <w:ind w:left="209" w:firstLine="5329"/>
      <w:spacing w:before="0" w:after="0" w:line="317" w:lineRule="atLeast"/>
    </w:pPr>
    <w:rPr>
      <w:rFonts w:ascii="Times New Roman" w:hAnsi="Times New Roman" w:cs="Times New Roman"/>
    </w:rPr>
  </w:style>
  <w:style w:type="paragraph" w:styleId="1369" w:customStyle="1">
    <w:name w:val="图表目录1"/>
    <w:basedOn w:val="1003"/>
    <w:next w:val="1002"/>
    <w:qFormat/>
    <w:pPr>
      <w:ind w:left="200" w:firstLine="2616"/>
      <w:jc w:val="center"/>
      <w:spacing w:before="0" w:after="0" w:line="360" w:lineRule="auto"/>
    </w:pPr>
    <w:rPr>
      <w:rFonts w:ascii="Times New Roman" w:hAnsi="Times New Roman" w:cs="Times New Roman"/>
    </w:rPr>
  </w:style>
  <w:style w:type="paragraph" w:styleId="1370" w:customStyle="1">
    <w:name w:val="xl63"/>
    <w:basedOn w:val="1003"/>
    <w:next w:val="1320"/>
    <w:qFormat/>
    <w:pPr>
      <w:ind w:left="0" w:firstLine="5120"/>
      <w:spacing w:before="280" w:after="280" w:line="240" w:lineRule="auto"/>
    </w:pPr>
    <w:rPr>
      <w:rFonts w:ascii="Times New Roman" w:hAnsi="Times New Roman" w:cs="Times New Roman"/>
    </w:rPr>
  </w:style>
  <w:style w:type="paragraph" w:styleId="1371">
    <w:name w:val="List Paragraph"/>
    <w:basedOn w:val="1002"/>
    <w:next w:val="1278"/>
    <w:qFormat/>
    <w:pPr>
      <w:ind w:left="420" w:firstLine="3748"/>
    </w:pPr>
    <w:rPr>
      <w:rFonts w:ascii="Times New Roman" w:hAnsi="Times New Roman" w:cs="Times New Roman"/>
    </w:rPr>
  </w:style>
  <w:style w:type="paragraph" w:styleId="1372" w:customStyle="1">
    <w:name w:val="xl73"/>
    <w:basedOn w:val="1003"/>
    <w:next w:val="1373"/>
    <w:qFormat/>
    <w:pPr>
      <w:ind w:left="0" w:firstLine="3584"/>
      <w:spacing w:before="280" w:after="280" w:line="240" w:lineRule="auto"/>
    </w:pPr>
    <w:rPr>
      <w:rFonts w:ascii="Times New Roman" w:hAnsi="Times New Roman" w:cs="Times New Roman"/>
    </w:rPr>
  </w:style>
  <w:style w:type="paragraph" w:styleId="1373" w:customStyle="1">
    <w:name w:val="xl80"/>
    <w:basedOn w:val="1003"/>
    <w:next w:val="1374"/>
    <w:qFormat/>
    <w:pPr>
      <w:ind w:left="0" w:firstLine="3584"/>
      <w:jc w:val="center"/>
      <w:spacing w:before="280" w:after="280" w:line="240" w:lineRule="auto"/>
    </w:pPr>
    <w:rPr>
      <w:rFonts w:ascii="Times New Roman" w:hAnsi="Times New Roman" w:cs="Times New Roman"/>
    </w:rPr>
  </w:style>
  <w:style w:type="paragraph" w:styleId="1374" w:customStyle="1">
    <w:name w:val="样式2"/>
    <w:basedOn w:val="1008"/>
    <w:next w:val="1375"/>
    <w:qFormat/>
    <w:pPr>
      <w:ind w:left="1134" w:firstLine="18"/>
      <w:spacing w:before="0" w:after="0" w:line="360" w:lineRule="auto"/>
      <w:outlineLvl w:val="4"/>
    </w:pPr>
  </w:style>
  <w:style w:type="paragraph" w:styleId="1375" w:customStyle="1">
    <w:name w:val="日期1"/>
    <w:basedOn w:val="1003"/>
    <w:next w:val="1002"/>
    <w:qFormat/>
    <w:pPr>
      <w:ind w:left="100" w:firstLine="6144"/>
      <w:spacing w:before="0" w:after="0" w:line="240" w:lineRule="auto"/>
    </w:pPr>
    <w:rPr>
      <w:rFonts w:ascii="Times New Roman" w:hAnsi="Times New Roman" w:cs="Times New Roman"/>
    </w:rPr>
  </w:style>
  <w:style w:type="paragraph" w:styleId="1376" w:customStyle="1">
    <w:name w:val="图1"/>
    <w:basedOn w:val="1003"/>
    <w:next w:val="1002"/>
    <w:qFormat/>
    <w:pPr>
      <w:ind w:left="1105" w:firstLine="2580"/>
      <w:jc w:val="center"/>
      <w:spacing w:before="0" w:after="0" w:line="360" w:lineRule="auto"/>
    </w:pPr>
    <w:rPr>
      <w:rFonts w:ascii="Times New Roman" w:hAnsi="Times New Roman" w:cs="Times New Roman"/>
    </w:rPr>
  </w:style>
  <w:style w:type="paragraph" w:styleId="1377" w:customStyle="1">
    <w:name w:val="Char Char Char Char Char Char1 Char Char Char1 Char Char Char Char Char Char Char Char Char Char Char Char"/>
    <w:basedOn w:val="1003"/>
    <w:next w:val="1357"/>
    <w:qFormat/>
    <w:pPr>
      <w:ind w:left="0" w:firstLine="2560"/>
      <w:spacing w:before="0" w:after="0" w:line="240" w:lineRule="auto"/>
    </w:pPr>
    <w:rPr>
      <w:rFonts w:ascii="Times New Roman" w:hAnsi="Times New Roman" w:cs="Times New Roman"/>
    </w:rPr>
  </w:style>
  <w:style w:type="paragraph" w:styleId="1378" w:customStyle="1">
    <w:name w:val="Char Char Char Char Char Char Char"/>
    <w:basedOn w:val="1003"/>
    <w:next w:val="1263"/>
    <w:qFormat/>
    <w:pPr>
      <w:ind w:left="200" w:firstLine="4808"/>
      <w:spacing w:before="0" w:after="0" w:line="360" w:lineRule="auto"/>
    </w:pPr>
    <w:rPr>
      <w:rFonts w:ascii="Times New Roman" w:hAnsi="Times New Roman" w:cs="Times New Roman"/>
    </w:rPr>
  </w:style>
  <w:style w:type="paragraph" w:styleId="1379" w:customStyle="1">
    <w:name w:val="Char Char Char Char Char Char Char Char Char Char Char Char Char Char Char"/>
    <w:basedOn w:val="1003"/>
    <w:next w:val="1354"/>
    <w:qFormat/>
    <w:pPr>
      <w:ind w:left="0" w:firstLine="3584"/>
      <w:jc w:val="center"/>
      <w:spacing w:before="0" w:after="0" w:line="400" w:lineRule="exact"/>
    </w:pPr>
    <w:rPr>
      <w:rFonts w:ascii="Times New Roman" w:hAnsi="Times New Roman" w:cs="Times New Roman"/>
    </w:rPr>
  </w:style>
  <w:style w:type="paragraph" w:styleId="1380">
    <w:name w:val="Intense Quote"/>
    <w:next w:val="1002"/>
    <w:qFormat/>
    <w:pPr>
      <w:ind w:left="3766" w:right="950"/>
      <w:jc w:val="center"/>
      <w:spacing w:before="360" w:after="360"/>
    </w:pPr>
    <w:rPr>
      <w:rFonts w:ascii="Calibri" w:hAnsi="Calibri"/>
      <w:i/>
    </w:rPr>
  </w:style>
  <w:style w:type="paragraph" w:styleId="1381" w:customStyle="1">
    <w:name w:val="索引 51"/>
    <w:basedOn w:val="1003"/>
    <w:next w:val="1002"/>
    <w:qFormat/>
    <w:pPr>
      <w:ind w:left="800" w:firstLine="2560"/>
      <w:jc w:val="center"/>
      <w:spacing w:before="0" w:after="0" w:line="360" w:lineRule="auto"/>
    </w:pPr>
    <w:rPr>
      <w:rFonts w:ascii="Times New Roman" w:hAnsi="Times New Roman" w:cs="Times New Roman"/>
    </w:rPr>
  </w:style>
  <w:style w:type="paragraph" w:styleId="1382" w:customStyle="1">
    <w:name w:val="图表"/>
    <w:basedOn w:val="1003"/>
    <w:next w:val="1383"/>
    <w:qFormat/>
    <w:pPr>
      <w:ind w:left="0" w:firstLine="2048"/>
      <w:jc w:val="center"/>
      <w:spacing w:before="0" w:after="0" w:line="240" w:lineRule="auto"/>
    </w:pPr>
    <w:rPr>
      <w:rFonts w:ascii="Times New Roman" w:hAnsi="Times New Roman" w:cs="Times New Roman"/>
    </w:rPr>
  </w:style>
  <w:style w:type="paragraph" w:styleId="1383" w:customStyle="1">
    <w:name w:val="reader-word-layer"/>
    <w:basedOn w:val="1003"/>
    <w:next w:val="1384"/>
    <w:qFormat/>
    <w:pPr>
      <w:ind w:left="0" w:firstLine="1024"/>
      <w:spacing w:before="280" w:after="280" w:line="240" w:lineRule="auto"/>
    </w:pPr>
    <w:rPr>
      <w:rFonts w:ascii="Times New Roman" w:hAnsi="Times New Roman" w:cs="Times New Roman"/>
    </w:rPr>
  </w:style>
  <w:style w:type="paragraph" w:styleId="1384" w:customStyle="1">
    <w:name w:val="样式 加粗 居中1"/>
    <w:next w:val="1223"/>
    <w:qFormat/>
    <w:pPr>
      <w:ind w:firstLine="2560"/>
      <w:jc w:val="center"/>
    </w:pPr>
    <w:rPr>
      <w:rFonts w:ascii="Calibri" w:hAnsi="Calibri"/>
    </w:rPr>
  </w:style>
  <w:style w:type="paragraph" w:styleId="1385" w:customStyle="1">
    <w:name w:val="修订2"/>
    <w:qFormat/>
    <w:rPr>
      <w:rFonts w:ascii="Calibri" w:hAnsi="Calibri"/>
    </w:rPr>
  </w:style>
  <w:style w:type="paragraph" w:styleId="1386" w:customStyle="1">
    <w:name w:val="Body"/>
    <w:next w:val="1318"/>
    <w:qFormat/>
    <w:pPr>
      <w:ind w:left="567" w:right="2835" w:firstLine="3584"/>
      <w:spacing w:after="60"/>
    </w:pPr>
    <w:rPr>
      <w:rFonts w:ascii="Calibri" w:hAnsi="Calibri"/>
    </w:rPr>
  </w:style>
  <w:style w:type="paragraph" w:styleId="1387" w:customStyle="1">
    <w:name w:val="font6"/>
    <w:basedOn w:val="1003"/>
    <w:next w:val="1388"/>
    <w:qFormat/>
    <w:pPr>
      <w:ind w:left="0" w:firstLine="5120"/>
      <w:spacing w:before="280" w:after="280" w:line="240" w:lineRule="auto"/>
    </w:pPr>
    <w:rPr>
      <w:rFonts w:ascii="Times New Roman" w:hAnsi="Times New Roman" w:cs="Times New Roman"/>
    </w:rPr>
  </w:style>
  <w:style w:type="paragraph" w:styleId="1388" w:customStyle="1">
    <w:name w:val="正文首行缩进 21"/>
    <w:basedOn w:val="1015"/>
    <w:next w:val="1386"/>
    <w:qFormat/>
    <w:pPr>
      <w:ind w:left="200" w:firstLine="3784"/>
      <w:jc w:val="center"/>
      <w:spacing w:after="120" w:line="360" w:lineRule="auto"/>
    </w:pPr>
    <w:rPr>
      <w:rFonts w:ascii="Calibri" w:hAnsi="Calibri"/>
    </w:rPr>
  </w:style>
  <w:style w:type="paragraph" w:styleId="1389" w:customStyle="1">
    <w:name w:val="Char Char"/>
    <w:next w:val="1382"/>
    <w:qFormat/>
    <w:pPr>
      <w:ind w:firstLine="14"/>
      <w:spacing w:line="360" w:lineRule="auto"/>
      <w:shd w:val="clear" w:color="000000" w:fill="000080"/>
    </w:pPr>
    <w:rPr>
      <w:rFonts w:ascii="Calibri" w:hAnsi="Calibri"/>
    </w:rPr>
  </w:style>
  <w:style w:type="paragraph" w:styleId="1390" w:customStyle="1">
    <w:name w:val="正文_0_0"/>
    <w:next w:val="1222"/>
    <w:qFormat/>
    <w:pPr>
      <w:ind w:firstLine="3584"/>
      <w:jc w:val="both"/>
      <w:widowControl w:val="off"/>
    </w:pPr>
    <w:rPr>
      <w:rFonts w:ascii="Calibri" w:hAnsi="Calibri"/>
    </w:rPr>
  </w:style>
  <w:style w:type="paragraph" w:styleId="1391" w:customStyle="1">
    <w:name w:val="font7"/>
    <w:basedOn w:val="1003"/>
    <w:next w:val="1392"/>
    <w:qFormat/>
    <w:pPr>
      <w:ind w:left="0" w:firstLine="3584"/>
      <w:spacing w:before="280" w:after="280" w:line="240" w:lineRule="auto"/>
    </w:pPr>
    <w:rPr>
      <w:rFonts w:ascii="Times New Roman" w:hAnsi="Times New Roman" w:cs="Times New Roman"/>
    </w:rPr>
  </w:style>
  <w:style w:type="paragraph" w:styleId="1392" w:customStyle="1">
    <w:name w:val="Char Char Char Char Char Char1 Char Char Char Char Char Char1 Char Char Char1"/>
    <w:basedOn w:val="1003"/>
    <w:next w:val="1393"/>
    <w:qFormat/>
    <w:pPr>
      <w:ind w:left="0" w:firstLine="2560"/>
      <w:spacing w:before="0" w:after="0" w:line="240" w:lineRule="auto"/>
    </w:pPr>
    <w:rPr>
      <w:rFonts w:ascii="Times New Roman" w:hAnsi="Times New Roman" w:cs="Times New Roman"/>
    </w:rPr>
  </w:style>
  <w:style w:type="paragraph" w:styleId="1393" w:customStyle="1">
    <w:name w:val="xl64"/>
    <w:basedOn w:val="1003"/>
    <w:next w:val="1360"/>
    <w:qFormat/>
    <w:pPr>
      <w:ind w:left="0" w:firstLine="3584"/>
      <w:spacing w:before="280" w:after="280" w:line="240" w:lineRule="auto"/>
    </w:pPr>
    <w:rPr>
      <w:rFonts w:ascii="Times New Roman" w:hAnsi="Times New Roman" w:cs="Times New Roman"/>
    </w:rPr>
  </w:style>
  <w:style w:type="paragraph" w:styleId="1394" w:customStyle="1">
    <w:name w:val="style16"/>
    <w:basedOn w:val="1003"/>
    <w:next w:val="1387"/>
    <w:qFormat/>
    <w:pPr>
      <w:ind w:left="0" w:firstLine="2048"/>
      <w:spacing w:before="280" w:after="280" w:line="240" w:lineRule="auto"/>
    </w:pPr>
    <w:rPr>
      <w:rFonts w:ascii="Times New Roman" w:hAnsi="Times New Roman" w:cs="Times New Roman"/>
    </w:rPr>
  </w:style>
  <w:style w:type="paragraph" w:styleId="1395" w:customStyle="1">
    <w:name w:val="索引 11"/>
    <w:basedOn w:val="1003"/>
    <w:next w:val="1002"/>
    <w:qFormat/>
    <w:pPr>
      <w:ind w:left="0" w:firstLine="3584"/>
      <w:spacing w:before="0" w:after="0" w:line="240" w:lineRule="auto"/>
    </w:pPr>
    <w:rPr>
      <w:rFonts w:ascii="Times New Roman" w:hAnsi="Times New Roman" w:cs="Times New Roman"/>
    </w:rPr>
  </w:style>
  <w:style w:type="paragraph" w:styleId="1396" w:customStyle="1">
    <w:name w:val="H 3"/>
    <w:basedOn w:val="1006"/>
    <w:next w:val="1397"/>
    <w:qFormat/>
    <w:pPr>
      <w:ind w:left="1429" w:firstLine="18"/>
      <w:spacing w:before="0" w:after="0" w:line="360" w:lineRule="auto"/>
      <w:outlineLvl w:val="2"/>
    </w:pPr>
  </w:style>
  <w:style w:type="paragraph" w:styleId="1397" w:customStyle="1">
    <w:name w:val="xl83"/>
    <w:basedOn w:val="1003"/>
    <w:next w:val="1378"/>
    <w:qFormat/>
    <w:pPr>
      <w:ind w:left="0" w:firstLine="5120"/>
      <w:spacing w:before="280" w:after="280" w:line="240" w:lineRule="auto"/>
    </w:pPr>
    <w:rPr>
      <w:rFonts w:ascii="Times New Roman" w:hAnsi="Times New Roman" w:cs="Times New Roman"/>
    </w:rPr>
  </w:style>
  <w:style w:type="paragraph" w:styleId="1398" w:customStyle="1">
    <w:name w:val="表格文字（居中）"/>
    <w:basedOn w:val="1003"/>
    <w:next w:val="1394"/>
    <w:qFormat/>
    <w:pPr>
      <w:ind w:left="0" w:firstLine="2560"/>
      <w:jc w:val="center"/>
      <w:spacing w:before="0" w:after="0" w:line="360" w:lineRule="auto"/>
    </w:pPr>
    <w:rPr>
      <w:rFonts w:ascii="Times New Roman" w:hAnsi="Times New Roman" w:cs="Times New Roman"/>
    </w:rPr>
  </w:style>
  <w:style w:type="paragraph" w:styleId="1399" w:customStyle="1">
    <w:name w:val="正文首行缩进两字符"/>
    <w:basedOn w:val="1003"/>
    <w:next w:val="1381"/>
    <w:qFormat/>
    <w:pPr>
      <w:ind w:left="200" w:firstLine="3784"/>
      <w:spacing w:before="0" w:after="0" w:line="360" w:lineRule="auto"/>
    </w:pPr>
    <w:rPr>
      <w:rFonts w:ascii="Times New Roman" w:hAnsi="Times New Roman" w:cs="Times New Roman"/>
    </w:rPr>
  </w:style>
  <w:style w:type="paragraph" w:styleId="1400" w:customStyle="1">
    <w:name w:val="1"/>
    <w:basedOn w:val="1003"/>
    <w:next w:val="1036"/>
    <w:qFormat/>
    <w:pPr>
      <w:ind w:left="0" w:firstLine="2048"/>
      <w:spacing w:before="0" w:after="0" w:line="240" w:lineRule="auto"/>
    </w:pPr>
    <w:rPr>
      <w:rFonts w:ascii="Times New Roman" w:hAnsi="Times New Roman" w:cs="Times New Roman"/>
    </w:rPr>
  </w:style>
  <w:style w:type="paragraph" w:styleId="1401" w:customStyle="1">
    <w:name w:val="_Style 398"/>
    <w:basedOn w:val="1003"/>
    <w:next w:val="100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2" w:customStyle="1">
    <w:name w:val="Table Paragraph"/>
    <w:basedOn w:val="1002"/>
    <w:uiPriority w:val="1"/>
    <w:qFormat/>
    <w:rPr>
      <w:rFonts w:ascii="宋体" w:hAnsi="宋体"/>
      <w:lang w:val="zh-CN" w:bidi="zh-CN"/>
    </w:rPr>
  </w:style>
  <w:style w:type="paragraph" w:styleId="1403" w:customStyle="1">
    <w:name w:val="_Style 400"/>
    <w:qFormat/>
    <w:rPr>
      <w:rFonts w:ascii="Calibri" w:hAnsi="Calibri"/>
    </w:rPr>
  </w:style>
  <w:style w:type="paragraph" w:styleId="1404" w:customStyle="1">
    <w:name w:val="Style1"/>
    <w:basedOn w:val="1002"/>
    <w:qFormat/>
    <w:pPr>
      <w:ind w:left="0"/>
      <w:tabs>
        <w:tab w:val="left" w:pos="-720" w:leader="none"/>
      </w:tabs>
    </w:pPr>
    <w:rPr>
      <w:rFonts w:ascii="Times New Roman" w:hAnsi="Times New Roman" w:cs="Times New Roman"/>
      <w:spacing w:val="-3"/>
      <w:sz w:val="24"/>
      <w:szCs w:val="24"/>
      <w:lang w:val="en-AU" w:eastAsia="en-US"/>
    </w:rPr>
  </w:style>
  <w:style w:type="paragraph" w:styleId="1405" w:customStyle="1">
    <w:name w:val="msolistparagraph"/>
    <w:basedOn w:val="1003"/>
    <w:next w:val="1270"/>
    <w:qFormat/>
    <w:pPr>
      <w:ind w:left="420" w:firstLine="3748"/>
      <w:spacing w:before="0" w:after="0" w:line="240" w:lineRule="auto"/>
    </w:pPr>
    <w:rPr>
      <w:rFonts w:ascii="Times New Roman" w:hAnsi="Times New Roman" w:cs="Times New Roman"/>
    </w:rPr>
  </w:style>
  <w:style w:type="paragraph" w:styleId="1406" w:customStyle="1">
    <w:name w:val="Char1 Char Char Char"/>
    <w:basedOn w:val="1003"/>
    <w:next w:val="1407"/>
    <w:qFormat/>
    <w:pPr>
      <w:ind w:left="0" w:firstLine="2560"/>
      <w:spacing w:before="0" w:after="0" w:line="240" w:lineRule="auto"/>
    </w:pPr>
    <w:rPr>
      <w:rFonts w:ascii="Times New Roman" w:hAnsi="Times New Roman" w:cs="Times New Roman"/>
    </w:rPr>
  </w:style>
  <w:style w:type="paragraph" w:styleId="1407" w:customStyle="1">
    <w:name w:val="xl24"/>
    <w:basedOn w:val="1003"/>
    <w:next w:val="1352"/>
    <w:qFormat/>
    <w:pPr>
      <w:ind w:left="0" w:firstLine="20"/>
      <w:jc w:val="center"/>
      <w:spacing w:before="280" w:after="280" w:line="240" w:lineRule="auto"/>
      <w:shd w:val="clear" w:color="000000" w:fill="ffffff"/>
    </w:pPr>
    <w:rPr>
      <w:rFonts w:ascii="Times New Roman" w:hAnsi="Times New Roman" w:cs="Times New Roman"/>
    </w:rPr>
  </w:style>
  <w:style w:type="paragraph" w:styleId="1408" w:customStyle="1">
    <w:name w:val="表格文字"/>
    <w:next w:val="1366"/>
    <w:qFormat/>
    <w:pPr>
      <w:ind w:firstLine="3584"/>
    </w:pPr>
    <w:rPr>
      <w:rFonts w:ascii="Calibri" w:hAnsi="Calibri"/>
    </w:rPr>
  </w:style>
  <w:style w:type="paragraph" w:styleId="1409" w:customStyle="1">
    <w:name w:val="xl72"/>
    <w:basedOn w:val="1003"/>
    <w:next w:val="1265"/>
    <w:qFormat/>
    <w:pPr>
      <w:ind w:left="0" w:firstLine="3584"/>
      <w:spacing w:before="280" w:after="280" w:line="240" w:lineRule="auto"/>
    </w:pPr>
    <w:rPr>
      <w:rFonts w:ascii="Times New Roman" w:hAnsi="Times New Roman" w:cs="Times New Roman"/>
    </w:rPr>
  </w:style>
  <w:style w:type="paragraph" w:styleId="1410" w:customStyle="1">
    <w:name w:val="插图"/>
    <w:next w:val="1002"/>
    <w:qFormat/>
    <w:pPr>
      <w:ind w:firstLine="4608"/>
      <w:jc w:val="center"/>
    </w:pPr>
    <w:rPr>
      <w:rFonts w:ascii="Calibri" w:hAnsi="Calibri"/>
    </w:rPr>
  </w:style>
  <w:style w:type="paragraph" w:styleId="1411" w:customStyle="1">
    <w:name w:val="列出段落3"/>
    <w:basedOn w:val="1003"/>
    <w:next w:val="1305"/>
    <w:qFormat/>
    <w:pPr>
      <w:ind w:left="420" w:firstLine="3748"/>
      <w:spacing w:before="0" w:after="0" w:line="240" w:lineRule="auto"/>
    </w:pPr>
    <w:rPr>
      <w:rFonts w:ascii="Times New Roman" w:hAnsi="Times New Roman" w:cs="Times New Roman"/>
    </w:rPr>
  </w:style>
  <w:style w:type="paragraph" w:styleId="1412" w:customStyle="1">
    <w:name w:val="目录标题"/>
    <w:basedOn w:val="1003"/>
    <w:next w:val="1002"/>
    <w:qFormat/>
    <w:pPr>
      <w:ind w:left="419" w:firstLine="7331"/>
      <w:jc w:val="center"/>
      <w:spacing w:before="566" w:after="544" w:line="566" w:lineRule="atLeast"/>
    </w:pPr>
    <w:rPr>
      <w:rFonts w:ascii="Times New Roman" w:hAnsi="Times New Roman" w:cs="Times New Roman"/>
    </w:rPr>
  </w:style>
  <w:style w:type="paragraph" w:styleId="1413" w:customStyle="1">
    <w:name w:val="默认段落字体 Para Char Char Char Char Char Char Char Char Char1 Char Char Char Char"/>
    <w:basedOn w:val="1003"/>
    <w:next w:val="1308"/>
    <w:qFormat/>
    <w:pPr>
      <w:ind w:left="0" w:firstLine="2560"/>
      <w:spacing w:before="0" w:after="0" w:line="240" w:lineRule="auto"/>
    </w:pPr>
    <w:rPr>
      <w:rFonts w:ascii="Times New Roman" w:hAnsi="Times New Roman" w:cs="Times New Roman"/>
    </w:rPr>
  </w:style>
  <w:style w:type="paragraph" w:styleId="1414" w:customStyle="1">
    <w:name w:val="WPSOffice手动目录 2"/>
    <w:qFormat/>
    <w:pPr>
      <w:ind w:left="200"/>
    </w:pPr>
  </w:style>
  <w:style w:type="paragraph" w:styleId="1415" w:customStyle="1">
    <w:name w:val="表内文字"/>
    <w:basedOn w:val="1003"/>
    <w:next w:val="1044"/>
    <w:qFormat/>
    <w:pPr>
      <w:ind w:left="0" w:firstLine="7680"/>
      <w:jc w:val="center"/>
      <w:spacing w:before="50" w:after="50" w:line="240" w:lineRule="auto"/>
    </w:pPr>
    <w:rPr>
      <w:rFonts w:ascii="Times New Roman" w:hAnsi="Times New Roman" w:cs="Times New Roman"/>
    </w:rPr>
  </w:style>
  <w:style w:type="paragraph" w:styleId="1416" w:customStyle="1">
    <w:name w:val="xl66"/>
    <w:basedOn w:val="1003"/>
    <w:next w:val="1398"/>
    <w:qFormat/>
    <w:pPr>
      <w:ind w:left="0" w:firstLine="3584"/>
      <w:spacing w:before="280" w:after="280" w:line="240" w:lineRule="auto"/>
    </w:pPr>
    <w:rPr>
      <w:rFonts w:ascii="Times New Roman" w:hAnsi="Times New Roman" w:cs="Times New Roman"/>
    </w:rPr>
  </w:style>
  <w:style w:type="paragraph" w:styleId="1417" w:customStyle="1">
    <w:name w:val="*正文"/>
    <w:basedOn w:val="1002"/>
    <w:qFormat/>
    <w:pPr>
      <w:ind w:left="0" w:firstLine="200"/>
      <w:spacing w:line="360" w:lineRule="auto"/>
    </w:pPr>
    <w:rPr>
      <w:rFonts w:ascii="仿宋_GB2312" w:hAnsi="Times New Roman" w:eastAsia="仿宋_GB2312" w:cs="Times New Roman"/>
      <w:sz w:val="24"/>
      <w:szCs w:val="28"/>
    </w:rPr>
  </w:style>
  <w:style w:type="paragraph" w:styleId="1418" w:customStyle="1">
    <w:name w:val="0"/>
    <w:basedOn w:val="1003"/>
    <w:next w:val="1311"/>
    <w:qFormat/>
    <w:pPr>
      <w:ind w:left="0" w:firstLine="2815"/>
      <w:spacing w:before="0" w:after="0" w:line="360" w:lineRule="auto"/>
    </w:pPr>
    <w:rPr>
      <w:rFonts w:ascii="Times New Roman" w:hAnsi="Times New Roman" w:cs="Times New Roman"/>
    </w:rPr>
  </w:style>
  <w:style w:type="table" w:styleId="1419" w:customStyle="1">
    <w:name w:val="网格型1"/>
    <w:basedOn w:val="101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0"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C6A5066-DE2A-4690-B92B-423547A1F3A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250</cp:revision>
  <dcterms:created xsi:type="dcterms:W3CDTF">2023-12-20T13:18:00Z</dcterms:created>
  <dcterms:modified xsi:type="dcterms:W3CDTF">2026-01-08T02:15:59Z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